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2"/>
        <w:ind w:left="3992" w:right="4269"/>
        <w:jc w:val="center"/>
        <w:rPr>
          <w:rFonts w:ascii="Calibri"/>
        </w:rPr>
      </w:pPr>
      <w:r>
        <w:rPr/>
        <w:pict>
          <v:shape style="position:absolute;margin-left:80.690002pt;margin-top:435.909973pt;width:30.75pt;height:220.5pt;mso-position-horizontal-relative:page;mso-position-vertical-relative:page;z-index:-15977472" type="#_x0000_t202" filled="false" stroked="true" strokeweight=".75pt" strokecolor="#000000">
            <v:textbox inset="0,0,0,0" style="layout-flow:vertical;mso-layout-flow-alt:bottom-to-top">
              <w:txbxContent>
                <w:p>
                  <w:pPr>
                    <w:pStyle w:val="BodyText"/>
                    <w:ind w:left="0"/>
                    <w:rPr>
                      <w:b/>
                      <w:sz w:val="11"/>
                    </w:rPr>
                  </w:pPr>
                </w:p>
                <w:p>
                  <w:pPr>
                    <w:spacing w:before="0"/>
                    <w:ind w:left="1138" w:right="0" w:firstLine="0"/>
                    <w:jc w:val="left"/>
                    <w:rPr>
                      <w:rFonts w:ascii="Calibri"/>
                      <w:sz w:val="12"/>
                    </w:rPr>
                  </w:pPr>
                  <w:r>
                    <w:rPr>
                      <w:rFonts w:ascii="Calibri"/>
                      <w:sz w:val="12"/>
                    </w:rPr>
                    <w:t>A propuesta de la Directora-Gerente del IID</w:t>
                  </w:r>
                </w:p>
                <w:p>
                  <w:pPr>
                    <w:spacing w:before="3"/>
                    <w:ind w:left="1169" w:right="0" w:firstLine="0"/>
                    <w:jc w:val="left"/>
                    <w:rPr>
                      <w:rFonts w:ascii="Calibri" w:hAnsi="Calibri"/>
                      <w:sz w:val="14"/>
                    </w:rPr>
                  </w:pPr>
                  <w:r>
                    <w:rPr>
                      <w:rFonts w:ascii="Calibri" w:hAnsi="Calibri"/>
                      <w:sz w:val="14"/>
                    </w:rPr>
                    <w:t>Fdo: María de los Ángeles Ramos Guillén</w:t>
                  </w:r>
                </w:p>
              </w:txbxContent>
            </v:textbox>
            <v:stroke dashstyle="solid"/>
            <w10:wrap type="none"/>
          </v:shape>
        </w:pict>
      </w:r>
      <w:r>
        <w:rPr/>
        <w:pict>
          <v:shape style="position:absolute;margin-left:30pt;margin-top:345.679993pt;width:29pt;height:230.7pt;mso-position-horizontal-relative:page;mso-position-vertical-relative:page;z-index:15729664" type="#_x0000_t202" filled="false" stroked="true" strokeweight=".5pt" strokecolor="#7f7f7f">
            <v:textbox inset="0,0,0,0" style="layout-flow:vertical;mso-layout-flow-alt:bottom-to-top">
              <w:txbxContent>
                <w:p>
                  <w:pPr>
                    <w:spacing w:line="107" w:lineRule="exact" w:before="41"/>
                    <w:ind w:left="1214" w:right="0" w:firstLine="0"/>
                    <w:jc w:val="left"/>
                    <w:rPr>
                      <w:rFonts w:ascii="Arial" w:hAnsi="Arial"/>
                      <w:b/>
                      <w:sz w:val="10"/>
                    </w:rPr>
                  </w:pPr>
                  <w:r>
                    <w:rPr>
                      <w:rFonts w:ascii="Arial" w:hAnsi="Arial"/>
                      <w:b/>
                      <w:sz w:val="10"/>
                    </w:rPr>
                    <w:t>MARÍA DEL MAR MONTELONGO MARTÍN (2 de 2)</w:t>
                  </w:r>
                </w:p>
                <w:p>
                  <w:pPr>
                    <w:spacing w:line="208" w:lineRule="auto" w:before="5"/>
                    <w:ind w:left="1214" w:right="2252" w:firstLine="0"/>
                    <w:jc w:val="left"/>
                    <w:rPr>
                      <w:rFonts w:ascii="Arial"/>
                      <w:sz w:val="10"/>
                    </w:rPr>
                  </w:pPr>
                  <w:r>
                    <w:rPr>
                      <w:rFonts w:ascii="Arial"/>
                      <w:sz w:val="10"/>
                    </w:rPr>
                    <w:t>Secretaria Delegada Fecha Firma: 28/06/2023</w:t>
                  </w:r>
                </w:p>
                <w:p>
                  <w:pPr>
                    <w:spacing w:line="103" w:lineRule="exact" w:before="0"/>
                    <w:ind w:left="1214" w:right="0" w:firstLine="0"/>
                    <w:jc w:val="left"/>
                    <w:rPr>
                      <w:rFonts w:ascii="Arial"/>
                      <w:sz w:val="10"/>
                    </w:rPr>
                  </w:pPr>
                  <w:r>
                    <w:rPr>
                      <w:rFonts w:ascii="Arial"/>
                      <w:sz w:val="10"/>
                    </w:rPr>
                    <w:t>HASH: 2c220822ba12b985f963fb2bd57465ad</w:t>
                  </w:r>
                </w:p>
              </w:txbxContent>
            </v:textbox>
            <v:stroke dashstyle="solid"/>
            <w10:wrap type="none"/>
          </v:shape>
        </w:pict>
      </w:r>
      <w:r>
        <w:rPr/>
        <w:pict>
          <v:shape style="position:absolute;margin-left:81.440002pt;margin-top:197.139984pt;width:29.95pt;height:192pt;mso-position-horizontal-relative:page;mso-position-vertical-relative:page;z-index:-15976448" type="#_x0000_t202" filled="false" stroked="true" strokeweight=".75pt" strokecolor="#000000">
            <v:textbox inset="0,0,0,0" style="layout-flow:vertical;mso-layout-flow-alt:bottom-to-top">
              <w:txbxContent>
                <w:p>
                  <w:pPr>
                    <w:pStyle w:val="BodyText"/>
                    <w:ind w:left="0"/>
                    <w:rPr>
                      <w:b/>
                      <w:sz w:val="11"/>
                    </w:rPr>
                  </w:pPr>
                </w:p>
                <w:p>
                  <w:pPr>
                    <w:spacing w:before="0"/>
                    <w:ind w:left="70" w:right="0" w:firstLine="0"/>
                    <w:jc w:val="left"/>
                    <w:rPr>
                      <w:rFonts w:ascii="Calibri"/>
                      <w:sz w:val="12"/>
                    </w:rPr>
                  </w:pPr>
                  <w:r>
                    <w:rPr>
                      <w:rFonts w:ascii="Calibri"/>
                      <w:sz w:val="12"/>
                    </w:rPr>
                    <w:t>Revisado y Conforme: La Jefa de Servicio de Asuntos Generales del IID</w:t>
                  </w:r>
                </w:p>
                <w:p>
                  <w:pPr>
                    <w:spacing w:before="2"/>
                    <w:ind w:left="1131" w:right="0" w:firstLine="0"/>
                    <w:jc w:val="left"/>
                    <w:rPr>
                      <w:rFonts w:ascii="Calibri"/>
                      <w:sz w:val="14"/>
                    </w:rPr>
                  </w:pPr>
                  <w:r>
                    <w:rPr>
                      <w:rFonts w:ascii="Calibri"/>
                      <w:sz w:val="14"/>
                    </w:rPr>
                    <w:t>Fdo: Elizabeth Pagador Rojas</w:t>
                  </w:r>
                </w:p>
              </w:txbxContent>
            </v:textbox>
            <v:stroke dashstyle="solid"/>
            <w10:wrap type="none"/>
          </v:shape>
        </w:pict>
      </w:r>
      <w:r>
        <w:rPr/>
        <w:pict>
          <v:shape style="position:absolute;margin-left:30pt;margin-top:109.999977pt;width:29pt;height:230.7pt;mso-position-horizontal-relative:page;mso-position-vertical-relative:page;z-index:15730688" type="#_x0000_t202" filled="false" stroked="true" strokeweight=".5pt" strokecolor="#7f7f7f">
            <v:textbox inset="0,0,0,0" style="layout-flow:vertical;mso-layout-flow-alt:bottom-to-top">
              <w:txbxContent>
                <w:p>
                  <w:pPr>
                    <w:spacing w:line="107" w:lineRule="exact" w:before="41"/>
                    <w:ind w:left="1214" w:right="0" w:firstLine="0"/>
                    <w:jc w:val="left"/>
                    <w:rPr>
                      <w:rFonts w:ascii="Arial"/>
                      <w:b/>
                      <w:sz w:val="10"/>
                    </w:rPr>
                  </w:pPr>
                  <w:r>
                    <w:rPr>
                      <w:rFonts w:ascii="Arial"/>
                      <w:b/>
                      <w:sz w:val="10"/>
                    </w:rPr>
                    <w:t>ARIDANY ROMERO VEGA (1 de 2)</w:t>
                  </w:r>
                </w:p>
                <w:p>
                  <w:pPr>
                    <w:spacing w:line="208" w:lineRule="auto" w:before="5"/>
                    <w:ind w:left="1214" w:right="2252" w:firstLine="0"/>
                    <w:jc w:val="left"/>
                    <w:rPr>
                      <w:rFonts w:ascii="Arial"/>
                      <w:sz w:val="10"/>
                    </w:rPr>
                  </w:pPr>
                  <w:r>
                    <w:rPr>
                      <w:rFonts w:ascii="Arial"/>
                      <w:sz w:val="10"/>
                    </w:rPr>
                    <w:t>Consejero Presidente Fecha Firma: 27/06/2023</w:t>
                  </w:r>
                </w:p>
                <w:p>
                  <w:pPr>
                    <w:spacing w:line="103" w:lineRule="exact" w:before="0"/>
                    <w:ind w:left="1214" w:right="0" w:firstLine="0"/>
                    <w:jc w:val="left"/>
                    <w:rPr>
                      <w:rFonts w:ascii="Arial"/>
                      <w:sz w:val="10"/>
                    </w:rPr>
                  </w:pPr>
                  <w:r>
                    <w:rPr>
                      <w:rFonts w:ascii="Arial"/>
                      <w:sz w:val="10"/>
                    </w:rPr>
                    <w:t>HASH: 095c60d370618a2bad5d20e12a441e74</w:t>
                  </w:r>
                </w:p>
              </w:txbxContent>
            </v:textbox>
            <v:stroke dashstyle="solid"/>
            <w10:wrap type="none"/>
          </v:shape>
        </w:pict>
      </w:r>
      <w:r>
        <w:rPr/>
        <w:pict>
          <v:shape style="position:absolute;margin-left:648.991089pt;margin-top:306.638489pt;width:33.25pt;height:166.45pt;mso-position-horizontal-relative:page;mso-position-vertical-relative:page;z-index:15731200"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171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 de 6</w:t>
                  </w:r>
                </w:p>
              </w:txbxContent>
            </v:textbox>
            <w10:wrap type="none"/>
          </v:shape>
        </w:pict>
      </w:r>
      <w:r>
        <w:rPr>
          <w:rFonts w:ascii="Calibri"/>
        </w:rPr>
        <w:t>D E C R E T O</w:t>
      </w:r>
    </w:p>
    <w:p>
      <w:pPr>
        <w:pStyle w:val="BodyText"/>
        <w:ind w:left="381"/>
        <w:rPr>
          <w:rFonts w:ascii="Calibri"/>
          <w:sz w:val="20"/>
        </w:rPr>
      </w:pPr>
      <w:r>
        <w:rPr>
          <w:rFonts w:ascii="Calibri"/>
          <w:sz w:val="20"/>
        </w:rPr>
        <w:pict>
          <v:group style="width:448.55pt;height:53.7pt;mso-position-horizontal-relative:char;mso-position-vertical-relative:line" coordorigin="0,0" coordsize="8971,1074">
            <v:shape style="position:absolute;left:0;top:0;width:8971;height:1073" coordorigin="0,1" coordsize="8971,1073" path="m43,1l0,1,0,253,0,505,0,759,43,759,43,505,43,253,43,1xm8971,1030l43,1030,43,759,0,759,0,1030,0,1073,43,1073,8971,1073,8971,1030xe" filled="true" fillcolor="#000000" stroked="false">
              <v:path arrowok="t"/>
              <v:fill type="solid"/>
            </v:shape>
            <v:shape style="position:absolute;left:0;top:0;width:8971;height:1074" type="#_x0000_t202" filled="false" stroked="false">
              <v:textbox inset="0,0,0,0">
                <w:txbxContent>
                  <w:p>
                    <w:pPr>
                      <w:spacing w:line="252" w:lineRule="exact" w:before="0"/>
                      <w:ind w:left="151" w:right="0" w:firstLine="0"/>
                      <w:jc w:val="left"/>
                      <w:rPr>
                        <w:b/>
                        <w:sz w:val="19"/>
                      </w:rPr>
                    </w:pPr>
                    <w:r>
                      <w:rPr>
                        <w:b/>
                        <w:sz w:val="19"/>
                      </w:rPr>
                      <w:t>Fecha: A la fecha de la firma electrónica</w:t>
                    </w:r>
                  </w:p>
                  <w:p>
                    <w:pPr>
                      <w:spacing w:before="0"/>
                      <w:ind w:left="1257" w:right="29" w:hanging="1107"/>
                      <w:jc w:val="both"/>
                      <w:rPr>
                        <w:sz w:val="19"/>
                      </w:rPr>
                    </w:pPr>
                    <w:r>
                      <w:rPr>
                        <w:b/>
                        <w:sz w:val="19"/>
                      </w:rPr>
                      <w:t>ASUNTO: SUBVENCIÓN NOMINATIVA </w:t>
                    </w:r>
                    <w:r>
                      <w:rPr>
                        <w:sz w:val="19"/>
                      </w:rPr>
                      <w:t>A FAVOR DEL </w:t>
                    </w:r>
                    <w:r>
                      <w:rPr>
                        <w:b/>
                        <w:sz w:val="19"/>
                      </w:rPr>
                      <w:t>CLUB  DEPORTIVO  HEIDELBERG (MODALIDAD DE VOLEIBOL) </w:t>
                    </w:r>
                    <w:r>
                      <w:rPr>
                        <w:sz w:val="19"/>
                      </w:rPr>
                      <w:t>PARA LOS GASTOS DE GESTIÓN DE LA TEMPORADA 2022/2023.</w:t>
                    </w:r>
                  </w:p>
                </w:txbxContent>
              </v:textbox>
              <w10:wrap type="none"/>
            </v:shape>
          </v:group>
        </w:pict>
      </w:r>
      <w:r>
        <w:rPr>
          <w:rFonts w:ascii="Calibri"/>
          <w:sz w:val="20"/>
        </w:rPr>
      </w:r>
    </w:p>
    <w:p>
      <w:pPr>
        <w:pStyle w:val="BodyText"/>
        <w:spacing w:before="4"/>
        <w:ind w:left="0"/>
        <w:rPr>
          <w:rFonts w:ascii="Calibri"/>
          <w:b/>
          <w:sz w:val="8"/>
        </w:rPr>
      </w:pPr>
    </w:p>
    <w:p>
      <w:pPr>
        <w:pStyle w:val="BodyText"/>
        <w:spacing w:line="216" w:lineRule="auto" w:before="120"/>
        <w:ind w:right="814"/>
        <w:jc w:val="both"/>
      </w:pPr>
      <w:r>
        <w:rPr/>
        <w:t>En uso de las facultades que me confiere el artículo 15, de los Estatutos del Instituto Insular de Deportes de Gran Canaria y por delegación, según Decreto nº 29/2023, de 24 de junio, del Presidente del Cabildo de Gran Canaria.</w:t>
      </w:r>
    </w:p>
    <w:p>
      <w:pPr>
        <w:pStyle w:val="BodyText"/>
        <w:spacing w:before="1"/>
        <w:ind w:left="0"/>
        <w:rPr>
          <w:sz w:val="17"/>
        </w:rPr>
      </w:pPr>
    </w:p>
    <w:p>
      <w:pPr>
        <w:spacing w:line="216" w:lineRule="auto" w:before="1"/>
        <w:ind w:left="532" w:right="814" w:firstLine="0"/>
        <w:jc w:val="both"/>
        <w:rPr>
          <w:b/>
          <w:sz w:val="19"/>
        </w:rPr>
      </w:pPr>
      <w:r>
        <w:rPr>
          <w:sz w:val="19"/>
        </w:rPr>
        <w:t>Visto</w:t>
      </w:r>
      <w:r>
        <w:rPr>
          <w:spacing w:val="-10"/>
          <w:sz w:val="19"/>
        </w:rPr>
        <w:t> </w:t>
      </w:r>
      <w:r>
        <w:rPr>
          <w:sz w:val="19"/>
        </w:rPr>
        <w:t>expediente</w:t>
      </w:r>
      <w:r>
        <w:rPr>
          <w:spacing w:val="-9"/>
          <w:sz w:val="19"/>
        </w:rPr>
        <w:t> </w:t>
      </w:r>
      <w:r>
        <w:rPr>
          <w:sz w:val="19"/>
        </w:rPr>
        <w:t>administrativo</w:t>
      </w:r>
      <w:r>
        <w:rPr>
          <w:spacing w:val="-9"/>
          <w:sz w:val="19"/>
        </w:rPr>
        <w:t> </w:t>
      </w:r>
      <w:r>
        <w:rPr>
          <w:sz w:val="19"/>
        </w:rPr>
        <w:t>de</w:t>
      </w:r>
      <w:r>
        <w:rPr>
          <w:spacing w:val="-9"/>
          <w:sz w:val="19"/>
        </w:rPr>
        <w:t> </w:t>
      </w:r>
      <w:r>
        <w:rPr>
          <w:sz w:val="19"/>
        </w:rPr>
        <w:t>la</w:t>
      </w:r>
      <w:r>
        <w:rPr>
          <w:spacing w:val="-9"/>
          <w:sz w:val="19"/>
        </w:rPr>
        <w:t> </w:t>
      </w:r>
      <w:r>
        <w:rPr>
          <w:sz w:val="19"/>
        </w:rPr>
        <w:t>subvención</w:t>
      </w:r>
      <w:r>
        <w:rPr>
          <w:spacing w:val="-10"/>
          <w:sz w:val="19"/>
        </w:rPr>
        <w:t> </w:t>
      </w:r>
      <w:r>
        <w:rPr>
          <w:sz w:val="19"/>
        </w:rPr>
        <w:t>nominativa</w:t>
      </w:r>
      <w:r>
        <w:rPr>
          <w:spacing w:val="-5"/>
          <w:sz w:val="19"/>
        </w:rPr>
        <w:t> </w:t>
      </w:r>
      <w:r>
        <w:rPr>
          <w:sz w:val="19"/>
        </w:rPr>
        <w:t>del</w:t>
      </w:r>
      <w:r>
        <w:rPr>
          <w:spacing w:val="-9"/>
          <w:sz w:val="19"/>
        </w:rPr>
        <w:t> </w:t>
      </w:r>
      <w:r>
        <w:rPr>
          <w:b/>
          <w:sz w:val="19"/>
        </w:rPr>
        <w:t>Club</w:t>
      </w:r>
      <w:r>
        <w:rPr>
          <w:b/>
          <w:spacing w:val="-9"/>
          <w:sz w:val="19"/>
        </w:rPr>
        <w:t> </w:t>
      </w:r>
      <w:r>
        <w:rPr>
          <w:b/>
          <w:sz w:val="19"/>
        </w:rPr>
        <w:t>Deportivo</w:t>
      </w:r>
      <w:r>
        <w:rPr>
          <w:b/>
          <w:spacing w:val="-10"/>
          <w:sz w:val="19"/>
        </w:rPr>
        <w:t> </w:t>
      </w:r>
      <w:r>
        <w:rPr>
          <w:b/>
          <w:sz w:val="19"/>
        </w:rPr>
        <w:t>Heidelberg,</w:t>
      </w:r>
      <w:r>
        <w:rPr>
          <w:b/>
          <w:spacing w:val="-10"/>
          <w:sz w:val="19"/>
        </w:rPr>
        <w:t> </w:t>
      </w:r>
      <w:r>
        <w:rPr>
          <w:b/>
          <w:sz w:val="19"/>
        </w:rPr>
        <w:t>con</w:t>
      </w:r>
      <w:r>
        <w:rPr>
          <w:b/>
          <w:spacing w:val="-9"/>
          <w:sz w:val="19"/>
        </w:rPr>
        <w:t> </w:t>
      </w:r>
      <w:r>
        <w:rPr>
          <w:b/>
          <w:sz w:val="19"/>
        </w:rPr>
        <w:t>CIF</w:t>
      </w:r>
      <w:r>
        <w:rPr>
          <w:b/>
          <w:spacing w:val="-9"/>
          <w:sz w:val="19"/>
        </w:rPr>
        <w:t> </w:t>
      </w:r>
      <w:r>
        <w:rPr>
          <w:b/>
          <w:sz w:val="19"/>
        </w:rPr>
        <w:t>nº G35249846, </w:t>
      </w:r>
      <w:r>
        <w:rPr>
          <w:sz w:val="19"/>
        </w:rPr>
        <w:t>para los gastos de gestión del club de la modalidad deportiva de voleibol en la temporada 2022/2023, por un importe de </w:t>
      </w:r>
      <w:r>
        <w:rPr>
          <w:b/>
          <w:sz w:val="19"/>
        </w:rPr>
        <w:t>150.000,00</w:t>
      </w:r>
      <w:r>
        <w:rPr>
          <w:b/>
          <w:spacing w:val="3"/>
          <w:sz w:val="19"/>
        </w:rPr>
        <w:t> </w:t>
      </w:r>
      <w:r>
        <w:rPr>
          <w:b/>
          <w:sz w:val="19"/>
        </w:rPr>
        <w:t>€.</w:t>
      </w:r>
    </w:p>
    <w:p>
      <w:pPr>
        <w:pStyle w:val="BodyText"/>
        <w:spacing w:before="1"/>
        <w:ind w:left="0"/>
        <w:rPr>
          <w:b/>
          <w:sz w:val="17"/>
        </w:rPr>
      </w:pPr>
    </w:p>
    <w:p>
      <w:pPr>
        <w:pStyle w:val="BodyText"/>
        <w:spacing w:line="216" w:lineRule="auto"/>
        <w:ind w:right="815"/>
        <w:jc w:val="both"/>
      </w:pPr>
      <w:r>
        <w:rPr/>
        <w:t>Visto el informe FAVORABLE del Jefe del Servicio de Gestión Deportiva del Instituto Insular de Deportes de Gran Canaria, de fecha 12 de junio de 2023.</w:t>
      </w:r>
    </w:p>
    <w:p>
      <w:pPr>
        <w:pStyle w:val="BodyText"/>
        <w:spacing w:before="3"/>
        <w:ind w:left="0"/>
        <w:rPr>
          <w:sz w:val="17"/>
        </w:rPr>
      </w:pPr>
    </w:p>
    <w:p>
      <w:pPr>
        <w:pStyle w:val="BodyText"/>
        <w:spacing w:line="216" w:lineRule="auto"/>
        <w:ind w:right="816"/>
        <w:jc w:val="both"/>
      </w:pPr>
      <w:r>
        <w:rPr/>
        <w:t>Visto el informe de la Jefa de Servicio de Asuntos Generales del Instituto Insular de Deportes de Gran Canaria, de fecha 12 de junio de 2023, cuya propuesta se transcribe literalmente en el dispongo del presente Decreto.</w:t>
      </w:r>
    </w:p>
    <w:p>
      <w:pPr>
        <w:pStyle w:val="BodyText"/>
        <w:spacing w:before="3"/>
        <w:ind w:left="0"/>
        <w:rPr>
          <w:sz w:val="17"/>
        </w:rPr>
      </w:pPr>
    </w:p>
    <w:p>
      <w:pPr>
        <w:pStyle w:val="BodyText"/>
        <w:spacing w:line="213" w:lineRule="auto" w:before="1"/>
        <w:ind w:right="816"/>
        <w:jc w:val="both"/>
      </w:pPr>
      <w:r>
        <w:rPr/>
        <w:t>Visto la fiscalización FAVORABLE del Interventor Delegado del Instituto Insular de Deportes de Gran Canaria, de fecha 14 de junio de 2023.</w:t>
      </w:r>
    </w:p>
    <w:p>
      <w:pPr>
        <w:pStyle w:val="BodyText"/>
        <w:spacing w:before="11"/>
        <w:ind w:left="0"/>
        <w:rPr>
          <w:sz w:val="32"/>
        </w:rPr>
      </w:pPr>
    </w:p>
    <w:p>
      <w:pPr>
        <w:pStyle w:val="Heading1"/>
        <w:spacing w:line="240" w:lineRule="exact"/>
        <w:ind w:left="4415" w:right="4269"/>
        <w:jc w:val="center"/>
      </w:pPr>
      <w:r>
        <w:rPr/>
        <w:t>D I S P O N G O:</w:t>
      </w:r>
    </w:p>
    <w:p>
      <w:pPr>
        <w:spacing w:line="216" w:lineRule="auto" w:before="8"/>
        <w:ind w:left="532" w:right="810" w:firstLine="0"/>
        <w:jc w:val="both"/>
        <w:rPr>
          <w:i/>
          <w:sz w:val="19"/>
        </w:rPr>
      </w:pPr>
      <w:r>
        <w:rPr>
          <w:sz w:val="19"/>
        </w:rPr>
        <w:t>1.- Conceder una subvención a favor del </w:t>
      </w:r>
      <w:r>
        <w:rPr>
          <w:b/>
          <w:sz w:val="19"/>
        </w:rPr>
        <w:t>Club Deportivo Heidelberg, con CIF nº G35249846</w:t>
      </w:r>
      <w:r>
        <w:rPr>
          <w:sz w:val="19"/>
        </w:rPr>
        <w:t>, para los gastos de gestión del club de la modalidad deportiva de voleibol en la temporada 2022/2023, por un importe</w:t>
      </w:r>
      <w:r>
        <w:rPr>
          <w:spacing w:val="-13"/>
          <w:sz w:val="19"/>
        </w:rPr>
        <w:t> </w:t>
      </w:r>
      <w:r>
        <w:rPr>
          <w:sz w:val="19"/>
        </w:rPr>
        <w:t>de</w:t>
      </w:r>
      <w:r>
        <w:rPr>
          <w:spacing w:val="-13"/>
          <w:sz w:val="19"/>
        </w:rPr>
        <w:t> </w:t>
      </w:r>
      <w:r>
        <w:rPr>
          <w:b/>
          <w:sz w:val="19"/>
        </w:rPr>
        <w:t>150.000,00</w:t>
      </w:r>
      <w:r>
        <w:rPr>
          <w:b/>
          <w:spacing w:val="-14"/>
          <w:sz w:val="19"/>
        </w:rPr>
        <w:t> </w:t>
      </w:r>
      <w:r>
        <w:rPr>
          <w:b/>
          <w:sz w:val="19"/>
        </w:rPr>
        <w:t>€</w:t>
      </w:r>
      <w:r>
        <w:rPr>
          <w:sz w:val="19"/>
        </w:rPr>
        <w:t>,</w:t>
      </w:r>
      <w:r>
        <w:rPr>
          <w:spacing w:val="-14"/>
          <w:sz w:val="19"/>
        </w:rPr>
        <w:t> </w:t>
      </w:r>
      <w:r>
        <w:rPr>
          <w:sz w:val="19"/>
        </w:rPr>
        <w:t>con</w:t>
      </w:r>
      <w:r>
        <w:rPr>
          <w:spacing w:val="-12"/>
          <w:sz w:val="19"/>
        </w:rPr>
        <w:t> </w:t>
      </w:r>
      <w:r>
        <w:rPr>
          <w:sz w:val="19"/>
        </w:rPr>
        <w:t>cargo</w:t>
      </w:r>
      <w:r>
        <w:rPr>
          <w:spacing w:val="-13"/>
          <w:sz w:val="19"/>
        </w:rPr>
        <w:t> </w:t>
      </w:r>
      <w:r>
        <w:rPr>
          <w:sz w:val="19"/>
        </w:rPr>
        <w:t>a</w:t>
      </w:r>
      <w:r>
        <w:rPr>
          <w:spacing w:val="-14"/>
          <w:sz w:val="19"/>
        </w:rPr>
        <w:t> </w:t>
      </w:r>
      <w:r>
        <w:rPr>
          <w:sz w:val="19"/>
        </w:rPr>
        <w:t>la</w:t>
      </w:r>
      <w:r>
        <w:rPr>
          <w:spacing w:val="-13"/>
          <w:sz w:val="19"/>
        </w:rPr>
        <w:t> </w:t>
      </w:r>
      <w:r>
        <w:rPr>
          <w:sz w:val="19"/>
        </w:rPr>
        <w:t>aplicación</w:t>
      </w:r>
      <w:r>
        <w:rPr>
          <w:spacing w:val="-12"/>
          <w:sz w:val="19"/>
        </w:rPr>
        <w:t> </w:t>
      </w:r>
      <w:r>
        <w:rPr>
          <w:sz w:val="19"/>
        </w:rPr>
        <w:t>presupuestaria</w:t>
      </w:r>
      <w:r>
        <w:rPr>
          <w:spacing w:val="-14"/>
          <w:sz w:val="19"/>
        </w:rPr>
        <w:t> </w:t>
      </w:r>
      <w:r>
        <w:rPr>
          <w:sz w:val="19"/>
        </w:rPr>
        <w:t>18560/341/480020523</w:t>
      </w:r>
      <w:r>
        <w:rPr>
          <w:spacing w:val="-12"/>
          <w:sz w:val="19"/>
        </w:rPr>
        <w:t> </w:t>
      </w:r>
      <w:r>
        <w:rPr>
          <w:sz w:val="19"/>
        </w:rPr>
        <w:t>del</w:t>
      </w:r>
      <w:r>
        <w:rPr>
          <w:spacing w:val="-13"/>
          <w:sz w:val="19"/>
        </w:rPr>
        <w:t> </w:t>
      </w:r>
      <w:r>
        <w:rPr>
          <w:sz w:val="19"/>
        </w:rPr>
        <w:t>Presupuesto del Instituto Insular de Deportes de Gran Canaria para 2023, </w:t>
      </w:r>
      <w:r>
        <w:rPr>
          <w:i/>
          <w:sz w:val="19"/>
        </w:rPr>
        <w:t>"</w:t>
      </w:r>
      <w:r>
        <w:rPr>
          <w:b/>
          <w:i/>
          <w:sz w:val="19"/>
        </w:rPr>
        <w:t>C.D. Heidelberg, Ayuda a la</w:t>
      </w:r>
      <w:r>
        <w:rPr>
          <w:b/>
          <w:i/>
          <w:spacing w:val="-26"/>
          <w:sz w:val="19"/>
        </w:rPr>
        <w:t> </w:t>
      </w:r>
      <w:r>
        <w:rPr>
          <w:b/>
          <w:i/>
          <w:sz w:val="19"/>
        </w:rPr>
        <w:t>Gestión</w:t>
      </w:r>
      <w:r>
        <w:rPr>
          <w:i/>
          <w:sz w:val="19"/>
        </w:rPr>
        <w:t>".</w:t>
      </w:r>
    </w:p>
    <w:p>
      <w:pPr>
        <w:pStyle w:val="BodyText"/>
        <w:ind w:left="0"/>
        <w:rPr>
          <w:i/>
          <w:sz w:val="17"/>
        </w:rPr>
      </w:pPr>
    </w:p>
    <w:p>
      <w:pPr>
        <w:pStyle w:val="BodyText"/>
        <w:spacing w:line="216" w:lineRule="auto"/>
        <w:ind w:right="814"/>
        <w:jc w:val="both"/>
      </w:pPr>
      <w:r>
        <w:rPr/>
        <w:t>2.-Aprobar las BASES REGULADORAS de la misma, que son las contenidas en el Anexo, que forma parte integrante de este informe.</w:t>
      </w:r>
    </w:p>
    <w:p>
      <w:pPr>
        <w:pStyle w:val="BodyText"/>
        <w:spacing w:before="5"/>
        <w:ind w:left="0"/>
        <w:rPr>
          <w:sz w:val="17"/>
        </w:rPr>
      </w:pPr>
    </w:p>
    <w:p>
      <w:pPr>
        <w:pStyle w:val="BodyText"/>
        <w:spacing w:line="213" w:lineRule="auto"/>
        <w:ind w:right="816"/>
        <w:jc w:val="both"/>
      </w:pPr>
      <w:r>
        <w:rPr/>
        <w:t>3.- Autorizar y disponer el gasto y reconocer la obligación de contenido económico que se derivan de la concesión de esta subvención, con carácter de anticipo a justificar.</w:t>
      </w:r>
    </w:p>
    <w:p>
      <w:pPr>
        <w:pStyle w:val="BodyText"/>
        <w:spacing w:before="209"/>
        <w:jc w:val="both"/>
      </w:pPr>
      <w:r>
        <w:rPr/>
        <w:t>4.-Dar traslado del expediente a los departamentos correspondientes, a los efectos legales oportunos.</w:t>
      </w:r>
    </w:p>
    <w:p>
      <w:pPr>
        <w:pStyle w:val="BodyText"/>
        <w:spacing w:before="11"/>
        <w:ind w:left="0"/>
        <w:rPr>
          <w:sz w:val="16"/>
        </w:rPr>
      </w:pPr>
    </w:p>
    <w:p>
      <w:pPr>
        <w:pStyle w:val="BodyText"/>
        <w:spacing w:line="216" w:lineRule="auto"/>
        <w:ind w:right="811"/>
        <w:jc w:val="both"/>
      </w:pPr>
      <w:r>
        <w:rPr/>
        <w:t>5.-Notificar</w:t>
      </w:r>
      <w:r>
        <w:rPr>
          <w:spacing w:val="-7"/>
        </w:rPr>
        <w:t> </w:t>
      </w:r>
      <w:r>
        <w:rPr/>
        <w:t>al</w:t>
      </w:r>
      <w:r>
        <w:rPr>
          <w:spacing w:val="-8"/>
        </w:rPr>
        <w:t> </w:t>
      </w:r>
      <w:r>
        <w:rPr/>
        <w:t>interesado</w:t>
      </w:r>
      <w:r>
        <w:rPr>
          <w:spacing w:val="-8"/>
        </w:rPr>
        <w:t> </w:t>
      </w:r>
      <w:r>
        <w:rPr/>
        <w:t>indicando</w:t>
      </w:r>
      <w:r>
        <w:rPr>
          <w:spacing w:val="-8"/>
        </w:rPr>
        <w:t> </w:t>
      </w:r>
      <w:r>
        <w:rPr/>
        <w:t>que</w:t>
      </w:r>
      <w:r>
        <w:rPr>
          <w:spacing w:val="-8"/>
        </w:rPr>
        <w:t> </w:t>
      </w:r>
      <w:r>
        <w:rPr/>
        <w:t>contra</w:t>
      </w:r>
      <w:r>
        <w:rPr>
          <w:spacing w:val="-7"/>
        </w:rPr>
        <w:t> </w:t>
      </w:r>
      <w:r>
        <w:rPr/>
        <w:t>la</w:t>
      </w:r>
      <w:r>
        <w:rPr>
          <w:spacing w:val="-8"/>
        </w:rPr>
        <w:t> </w:t>
      </w:r>
      <w:r>
        <w:rPr/>
        <w:t>presente</w:t>
      </w:r>
      <w:r>
        <w:rPr>
          <w:spacing w:val="-6"/>
        </w:rPr>
        <w:t> </w:t>
      </w:r>
      <w:r>
        <w:rPr/>
        <w:t>resolución,</w:t>
      </w:r>
      <w:r>
        <w:rPr>
          <w:spacing w:val="-8"/>
        </w:rPr>
        <w:t> </w:t>
      </w:r>
      <w:r>
        <w:rPr/>
        <w:t>que</w:t>
      </w:r>
      <w:r>
        <w:rPr>
          <w:spacing w:val="-8"/>
        </w:rPr>
        <w:t> </w:t>
      </w:r>
      <w:r>
        <w:rPr/>
        <w:t>pone</w:t>
      </w:r>
      <w:r>
        <w:rPr>
          <w:spacing w:val="-8"/>
        </w:rPr>
        <w:t> </w:t>
      </w:r>
      <w:r>
        <w:rPr/>
        <w:t>fin</w:t>
      </w:r>
      <w:r>
        <w:rPr>
          <w:spacing w:val="-7"/>
        </w:rPr>
        <w:t> </w:t>
      </w:r>
      <w:r>
        <w:rPr/>
        <w:t>a</w:t>
      </w:r>
      <w:r>
        <w:rPr>
          <w:spacing w:val="-7"/>
        </w:rPr>
        <w:t> </w:t>
      </w:r>
      <w:r>
        <w:rPr/>
        <w:t>la</w:t>
      </w:r>
      <w:r>
        <w:rPr>
          <w:spacing w:val="-8"/>
        </w:rPr>
        <w:t> </w:t>
      </w:r>
      <w:r>
        <w:rPr/>
        <w:t>vía</w:t>
      </w:r>
      <w:r>
        <w:rPr>
          <w:spacing w:val="-8"/>
        </w:rPr>
        <w:t> </w:t>
      </w:r>
      <w:r>
        <w:rPr/>
        <w:t>administrativa, podrá interponerse RECURSO CONTENCIOSO ADMINISTRATIVO ante el Juzgado de </w:t>
      </w:r>
      <w:r>
        <w:rPr>
          <w:spacing w:val="2"/>
        </w:rPr>
        <w:t>lo </w:t>
      </w:r>
      <w:r>
        <w:rPr/>
        <w:t>Contencioso Administrativo de esta Ciudad, en el plazo de dos meses contados a partir del día siguiente a su notificación, sin perjuicio de que pueda interponerse RECURSO </w:t>
      </w:r>
      <w:r>
        <w:rPr>
          <w:spacing w:val="-4"/>
        </w:rPr>
        <w:t>POTESTATIVO </w:t>
      </w:r>
      <w:r>
        <w:rPr/>
        <w:t>DE REPOSICIÓN, ante el órgano que dictó el acto, en el plazo de un mes contado a partir del día siguiente a la notificación de la presente, con los efectos previstos en los art. 123 y 124 de la Ley 39/2015, de 1 de octubre, del Procedimiento</w:t>
      </w:r>
      <w:r>
        <w:rPr>
          <w:spacing w:val="-12"/>
        </w:rPr>
        <w:t> </w:t>
      </w:r>
      <w:r>
        <w:rPr/>
        <w:t>Administrativo</w:t>
      </w:r>
      <w:r>
        <w:rPr>
          <w:spacing w:val="-12"/>
        </w:rPr>
        <w:t> </w:t>
      </w:r>
      <w:r>
        <w:rPr/>
        <w:t>Común</w:t>
      </w:r>
      <w:r>
        <w:rPr>
          <w:spacing w:val="-10"/>
        </w:rPr>
        <w:t> </w:t>
      </w:r>
      <w:r>
        <w:rPr/>
        <w:t>de</w:t>
      </w:r>
      <w:r>
        <w:rPr>
          <w:spacing w:val="-12"/>
        </w:rPr>
        <w:t> </w:t>
      </w:r>
      <w:r>
        <w:rPr/>
        <w:t>las</w:t>
      </w:r>
      <w:r>
        <w:rPr>
          <w:spacing w:val="-10"/>
        </w:rPr>
        <w:t> </w:t>
      </w:r>
      <w:r>
        <w:rPr/>
        <w:t>Administraciones</w:t>
      </w:r>
      <w:r>
        <w:rPr>
          <w:spacing w:val="-10"/>
        </w:rPr>
        <w:t> </w:t>
      </w:r>
      <w:r>
        <w:rPr/>
        <w:t>Públicas,</w:t>
      </w:r>
      <w:r>
        <w:rPr>
          <w:spacing w:val="-12"/>
        </w:rPr>
        <w:t> </w:t>
      </w:r>
      <w:r>
        <w:rPr/>
        <w:t>sin</w:t>
      </w:r>
      <w:r>
        <w:rPr>
          <w:spacing w:val="-11"/>
        </w:rPr>
        <w:t> </w:t>
      </w:r>
      <w:r>
        <w:rPr/>
        <w:t>perjuicio</w:t>
      </w:r>
      <w:r>
        <w:rPr>
          <w:spacing w:val="-12"/>
        </w:rPr>
        <w:t> </w:t>
      </w:r>
      <w:r>
        <w:rPr/>
        <w:t>de</w:t>
      </w:r>
      <w:r>
        <w:rPr>
          <w:spacing w:val="-12"/>
        </w:rPr>
        <w:t> </w:t>
      </w:r>
      <w:r>
        <w:rPr/>
        <w:t>cualquier</w:t>
      </w:r>
      <w:r>
        <w:rPr>
          <w:spacing w:val="-12"/>
        </w:rPr>
        <w:t> </w:t>
      </w:r>
      <w:r>
        <w:rPr/>
        <w:t>otro</w:t>
      </w:r>
      <w:r>
        <w:rPr>
          <w:spacing w:val="-12"/>
        </w:rPr>
        <w:t> </w:t>
      </w:r>
      <w:r>
        <w:rPr/>
        <w:t>que se estime procedente en Derecho.</w:t>
      </w:r>
    </w:p>
    <w:p>
      <w:pPr>
        <w:pStyle w:val="BodyText"/>
        <w:spacing w:line="216" w:lineRule="auto" w:before="121"/>
        <w:ind w:right="810"/>
        <w:jc w:val="both"/>
      </w:pPr>
      <w:r>
        <w:rPr/>
        <w:t>Dado</w:t>
      </w:r>
      <w:r>
        <w:rPr>
          <w:spacing w:val="-13"/>
        </w:rPr>
        <w:t> </w:t>
      </w:r>
      <w:r>
        <w:rPr/>
        <w:t>por</w:t>
      </w:r>
      <w:r>
        <w:rPr>
          <w:spacing w:val="-13"/>
        </w:rPr>
        <w:t> </w:t>
      </w:r>
      <w:r>
        <w:rPr/>
        <w:t>el</w:t>
      </w:r>
      <w:r>
        <w:rPr>
          <w:spacing w:val="-15"/>
        </w:rPr>
        <w:t> </w:t>
      </w:r>
      <w:r>
        <w:rPr/>
        <w:t>Sr.</w:t>
      </w:r>
      <w:r>
        <w:rPr>
          <w:spacing w:val="-12"/>
        </w:rPr>
        <w:t> </w:t>
      </w:r>
      <w:r>
        <w:rPr/>
        <w:t>Presidente</w:t>
      </w:r>
      <w:r>
        <w:rPr>
          <w:spacing w:val="-15"/>
        </w:rPr>
        <w:t> </w:t>
      </w:r>
      <w:r>
        <w:rPr/>
        <w:t>del</w:t>
      </w:r>
      <w:r>
        <w:rPr>
          <w:spacing w:val="-12"/>
        </w:rPr>
        <w:t> </w:t>
      </w:r>
      <w:r>
        <w:rPr/>
        <w:t>Instituto</w:t>
      </w:r>
      <w:r>
        <w:rPr>
          <w:spacing w:val="-14"/>
        </w:rPr>
        <w:t> </w:t>
      </w:r>
      <w:r>
        <w:rPr/>
        <w:t>Insular</w:t>
      </w:r>
      <w:r>
        <w:rPr>
          <w:spacing w:val="-14"/>
        </w:rPr>
        <w:t> </w:t>
      </w:r>
      <w:r>
        <w:rPr/>
        <w:t>de</w:t>
      </w:r>
      <w:r>
        <w:rPr>
          <w:spacing w:val="-15"/>
        </w:rPr>
        <w:t> </w:t>
      </w:r>
      <w:r>
        <w:rPr/>
        <w:t>Deportes</w:t>
      </w:r>
      <w:r>
        <w:rPr>
          <w:spacing w:val="-12"/>
        </w:rPr>
        <w:t> </w:t>
      </w:r>
      <w:r>
        <w:rPr/>
        <w:t>de</w:t>
      </w:r>
      <w:r>
        <w:rPr>
          <w:spacing w:val="-15"/>
        </w:rPr>
        <w:t> </w:t>
      </w:r>
      <w:r>
        <w:rPr/>
        <w:t>Gran</w:t>
      </w:r>
      <w:r>
        <w:rPr>
          <w:spacing w:val="-14"/>
        </w:rPr>
        <w:t> </w:t>
      </w:r>
      <w:r>
        <w:rPr/>
        <w:t>Canaria</w:t>
      </w:r>
      <w:r>
        <w:rPr>
          <w:spacing w:val="-16"/>
        </w:rPr>
        <w:t> </w:t>
      </w:r>
      <w:r>
        <w:rPr/>
        <w:t>en</w:t>
      </w:r>
      <w:r>
        <w:rPr>
          <w:spacing w:val="-11"/>
        </w:rPr>
        <w:t> </w:t>
      </w:r>
      <w:r>
        <w:rPr/>
        <w:t>Las</w:t>
      </w:r>
      <w:r>
        <w:rPr>
          <w:spacing w:val="-14"/>
        </w:rPr>
        <w:t> </w:t>
      </w:r>
      <w:r>
        <w:rPr/>
        <w:t>Palmas</w:t>
      </w:r>
      <w:r>
        <w:rPr>
          <w:spacing w:val="-13"/>
        </w:rPr>
        <w:t> </w:t>
      </w:r>
      <w:r>
        <w:rPr/>
        <w:t>de</w:t>
      </w:r>
      <w:r>
        <w:rPr>
          <w:spacing w:val="-15"/>
        </w:rPr>
        <w:t> </w:t>
      </w:r>
      <w:r>
        <w:rPr/>
        <w:t>Gran</w:t>
      </w:r>
      <w:r>
        <w:rPr>
          <w:spacing w:val="-15"/>
        </w:rPr>
        <w:t> </w:t>
      </w:r>
      <w:r>
        <w:rPr/>
        <w:t>Canaria, a</w:t>
      </w:r>
      <w:r>
        <w:rPr>
          <w:spacing w:val="-13"/>
        </w:rPr>
        <w:t> </w:t>
      </w:r>
      <w:r>
        <w:rPr/>
        <w:t>la</w:t>
      </w:r>
      <w:r>
        <w:rPr>
          <w:spacing w:val="-13"/>
        </w:rPr>
        <w:t> </w:t>
      </w:r>
      <w:r>
        <w:rPr/>
        <w:t>fecha</w:t>
      </w:r>
      <w:r>
        <w:rPr>
          <w:spacing w:val="-12"/>
        </w:rPr>
        <w:t> </w:t>
      </w:r>
      <w:r>
        <w:rPr/>
        <w:t>indicada</w:t>
      </w:r>
      <w:r>
        <w:rPr>
          <w:spacing w:val="-13"/>
        </w:rPr>
        <w:t> </w:t>
      </w:r>
      <w:r>
        <w:rPr/>
        <w:t>en</w:t>
      </w:r>
      <w:r>
        <w:rPr>
          <w:spacing w:val="-11"/>
        </w:rPr>
        <w:t> </w:t>
      </w:r>
      <w:r>
        <w:rPr/>
        <w:t>la</w:t>
      </w:r>
      <w:r>
        <w:rPr>
          <w:spacing w:val="-16"/>
        </w:rPr>
        <w:t> </w:t>
      </w:r>
      <w:r>
        <w:rPr/>
        <w:t>firma</w:t>
      </w:r>
      <w:r>
        <w:rPr>
          <w:spacing w:val="-12"/>
        </w:rPr>
        <w:t> </w:t>
      </w:r>
      <w:r>
        <w:rPr/>
        <w:t>electrónica,</w:t>
      </w:r>
      <w:r>
        <w:rPr>
          <w:spacing w:val="-13"/>
        </w:rPr>
        <w:t> </w:t>
      </w:r>
      <w:r>
        <w:rPr/>
        <w:t>de</w:t>
      </w:r>
      <w:r>
        <w:rPr>
          <w:spacing w:val="-13"/>
        </w:rPr>
        <w:t> </w:t>
      </w:r>
      <w:r>
        <w:rPr/>
        <w:t>todo</w:t>
      </w:r>
      <w:r>
        <w:rPr>
          <w:spacing w:val="-14"/>
        </w:rPr>
        <w:t> </w:t>
      </w:r>
      <w:r>
        <w:rPr/>
        <w:t>lo</w:t>
      </w:r>
      <w:r>
        <w:rPr>
          <w:spacing w:val="-13"/>
        </w:rPr>
        <w:t> </w:t>
      </w:r>
      <w:r>
        <w:rPr/>
        <w:t>cual</w:t>
      </w:r>
      <w:r>
        <w:rPr>
          <w:spacing w:val="-14"/>
        </w:rPr>
        <w:t> </w:t>
      </w:r>
      <w:r>
        <w:rPr/>
        <w:t>como</w:t>
      </w:r>
      <w:r>
        <w:rPr>
          <w:spacing w:val="-13"/>
        </w:rPr>
        <w:t> </w:t>
      </w:r>
      <w:r>
        <w:rPr/>
        <w:t>Secretario</w:t>
      </w:r>
      <w:r>
        <w:rPr>
          <w:spacing w:val="-12"/>
        </w:rPr>
        <w:t> </w:t>
      </w:r>
      <w:r>
        <w:rPr/>
        <w:t>del</w:t>
      </w:r>
      <w:r>
        <w:rPr>
          <w:spacing w:val="-13"/>
        </w:rPr>
        <w:t> </w:t>
      </w:r>
      <w:r>
        <w:rPr/>
        <w:t>Instituto</w:t>
      </w:r>
      <w:r>
        <w:rPr>
          <w:spacing w:val="-11"/>
        </w:rPr>
        <w:t> </w:t>
      </w:r>
      <w:r>
        <w:rPr/>
        <w:t>Insular</w:t>
      </w:r>
      <w:r>
        <w:rPr>
          <w:spacing w:val="-14"/>
        </w:rPr>
        <w:t> </w:t>
      </w:r>
      <w:r>
        <w:rPr/>
        <w:t>de</w:t>
      </w:r>
      <w:r>
        <w:rPr>
          <w:spacing w:val="-5"/>
        </w:rPr>
        <w:t> </w:t>
      </w:r>
      <w:r>
        <w:rPr/>
        <w:t>Deportes de Gran Canaria, y en ejecución de lo previsto en la Disposición Adicional Octava d) de la Ley 7/85, de 2 de abril, Reguladora de Bases de Régimen Local, modificada por la Ley 57/2003, de 16 de diciembre, doy fe.</w:t>
      </w:r>
    </w:p>
    <w:p>
      <w:pPr>
        <w:pStyle w:val="BodyText"/>
        <w:spacing w:before="7"/>
        <w:ind w:left="0"/>
        <w:rPr>
          <w:sz w:val="32"/>
        </w:rPr>
      </w:pPr>
    </w:p>
    <w:p>
      <w:pPr>
        <w:pStyle w:val="Heading1"/>
        <w:tabs>
          <w:tab w:pos="3526" w:val="left" w:leader="none"/>
        </w:tabs>
        <w:spacing w:line="251" w:lineRule="exact"/>
        <w:ind w:left="0" w:right="258"/>
        <w:jc w:val="center"/>
      </w:pPr>
      <w:r>
        <w:rPr/>
        <w:t>EL</w:t>
      </w:r>
      <w:r>
        <w:rPr>
          <w:spacing w:val="-4"/>
        </w:rPr>
        <w:t> </w:t>
      </w:r>
      <w:r>
        <w:rPr/>
        <w:t>PRESIDENTE</w:t>
        <w:tab/>
        <w:t>LA SECRETARIA</w:t>
      </w:r>
      <w:r>
        <w:rPr>
          <w:spacing w:val="1"/>
        </w:rPr>
        <w:t> </w:t>
      </w:r>
      <w:r>
        <w:rPr/>
        <w:t>DELEGADA</w:t>
      </w:r>
    </w:p>
    <w:p>
      <w:pPr>
        <w:tabs>
          <w:tab w:pos="3367" w:val="left" w:leader="none"/>
        </w:tabs>
        <w:spacing w:line="251" w:lineRule="exact" w:before="0"/>
        <w:ind w:left="47" w:right="0" w:firstLine="0"/>
        <w:jc w:val="center"/>
        <w:rPr>
          <w:b/>
          <w:sz w:val="19"/>
        </w:rPr>
      </w:pPr>
      <w:r>
        <w:rPr>
          <w:b/>
          <w:sz w:val="19"/>
        </w:rPr>
        <w:t>Aridany</w:t>
      </w:r>
      <w:r>
        <w:rPr>
          <w:b/>
          <w:spacing w:val="-2"/>
          <w:sz w:val="19"/>
        </w:rPr>
        <w:t> </w:t>
      </w:r>
      <w:r>
        <w:rPr>
          <w:b/>
          <w:sz w:val="19"/>
        </w:rPr>
        <w:t>Romero</w:t>
      </w:r>
      <w:r>
        <w:rPr>
          <w:b/>
          <w:spacing w:val="-4"/>
          <w:sz w:val="19"/>
        </w:rPr>
        <w:t> </w:t>
      </w:r>
      <w:r>
        <w:rPr>
          <w:b/>
          <w:sz w:val="19"/>
        </w:rPr>
        <w:t>Vega</w:t>
        <w:tab/>
        <w:t>Decreto nº25/2022, de fecha</w:t>
      </w:r>
      <w:r>
        <w:rPr>
          <w:b/>
          <w:spacing w:val="-4"/>
          <w:sz w:val="19"/>
        </w:rPr>
        <w:t> </w:t>
      </w:r>
      <w:r>
        <w:rPr>
          <w:b/>
          <w:sz w:val="19"/>
        </w:rPr>
        <w:t>22/06/2022</w:t>
      </w:r>
    </w:p>
    <w:p>
      <w:pPr>
        <w:spacing w:after="0" w:line="251" w:lineRule="exact"/>
        <w:jc w:val="center"/>
        <w:rPr>
          <w:sz w:val="19"/>
        </w:rPr>
        <w:sectPr>
          <w:headerReference w:type="default" r:id="rId5"/>
          <w:footerReference w:type="default" r:id="rId6"/>
          <w:type w:val="continuous"/>
          <w:pgSz w:w="14180" w:h="16850"/>
          <w:pgMar w:header="355" w:footer="602" w:top="2260" w:bottom="800" w:left="2020" w:right="2020"/>
          <w:pgNumType w:start="1"/>
        </w:sectPr>
      </w:pPr>
    </w:p>
    <w:p>
      <w:pPr>
        <w:pStyle w:val="BodyText"/>
        <w:spacing w:before="8"/>
        <w:ind w:left="0"/>
        <w:rPr>
          <w:b/>
          <w:sz w:val="11"/>
        </w:rPr>
      </w:pPr>
      <w:r>
        <w:rPr/>
        <w:pict>
          <v:shape style="position:absolute;margin-left:648.991089pt;margin-top:306.638489pt;width:33.25pt;height:166.45pt;mso-position-horizontal-relative:page;mso-position-vertical-relative:page;z-index:15732224"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273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2 de 6</w:t>
                  </w:r>
                </w:p>
              </w:txbxContent>
            </v:textbox>
            <w10:wrap type="none"/>
          </v:shape>
        </w:pict>
      </w:r>
    </w:p>
    <w:p>
      <w:pPr>
        <w:pStyle w:val="Heading1"/>
        <w:spacing w:before="100"/>
        <w:ind w:left="4601"/>
      </w:pPr>
      <w:r>
        <w:rPr/>
        <w:t>ANEXO</w:t>
      </w:r>
    </w:p>
    <w:p>
      <w:pPr>
        <w:spacing w:before="0"/>
        <w:ind w:left="532" w:right="734" w:firstLine="0"/>
        <w:jc w:val="left"/>
        <w:rPr>
          <w:sz w:val="19"/>
        </w:rPr>
      </w:pPr>
      <w:r>
        <w:rPr>
          <w:b/>
          <w:sz w:val="19"/>
        </w:rPr>
        <w:t>ASUNTO: </w:t>
      </w:r>
      <w:r>
        <w:rPr>
          <w:sz w:val="19"/>
        </w:rPr>
        <w:t>SUBVENCIÓN NOMINATIVA A FAVOR DEL </w:t>
      </w:r>
      <w:r>
        <w:rPr>
          <w:b/>
          <w:sz w:val="19"/>
        </w:rPr>
        <w:t>CLUB DEPORTIVO HEIDELBERG (MODALIDAD DE VOLEIBOL) </w:t>
      </w:r>
      <w:r>
        <w:rPr>
          <w:sz w:val="19"/>
        </w:rPr>
        <w:t>PARA LOS GASTOS DE GESTIÓN DE LA TEMPORADA 2022/2023.</w:t>
      </w:r>
    </w:p>
    <w:p>
      <w:pPr>
        <w:pStyle w:val="BodyText"/>
        <w:ind w:left="0"/>
      </w:pPr>
    </w:p>
    <w:p>
      <w:pPr>
        <w:pStyle w:val="Heading1"/>
      </w:pPr>
      <w:r>
        <w:rPr/>
        <w:t>PRIMERA.-Objeto de la subvención:</w:t>
      </w:r>
    </w:p>
    <w:p>
      <w:pPr>
        <w:pStyle w:val="BodyText"/>
        <w:ind w:right="734"/>
      </w:pPr>
      <w:r>
        <w:rPr/>
        <w:t>La</w:t>
      </w:r>
      <w:r>
        <w:rPr>
          <w:spacing w:val="-13"/>
        </w:rPr>
        <w:t> </w:t>
      </w:r>
      <w:r>
        <w:rPr/>
        <w:t>presente</w:t>
      </w:r>
      <w:r>
        <w:rPr>
          <w:spacing w:val="-12"/>
        </w:rPr>
        <w:t> </w:t>
      </w:r>
      <w:r>
        <w:rPr/>
        <w:t>subvención</w:t>
      </w:r>
      <w:r>
        <w:rPr>
          <w:spacing w:val="-11"/>
        </w:rPr>
        <w:t> </w:t>
      </w:r>
      <w:r>
        <w:rPr/>
        <w:t>tiene</w:t>
      </w:r>
      <w:r>
        <w:rPr>
          <w:spacing w:val="-10"/>
        </w:rPr>
        <w:t> </w:t>
      </w:r>
      <w:r>
        <w:rPr/>
        <w:t>por</w:t>
      </w:r>
      <w:r>
        <w:rPr>
          <w:spacing w:val="-11"/>
        </w:rPr>
        <w:t> </w:t>
      </w:r>
      <w:r>
        <w:rPr/>
        <w:t>objeto</w:t>
      </w:r>
      <w:r>
        <w:rPr>
          <w:spacing w:val="-12"/>
        </w:rPr>
        <w:t> </w:t>
      </w:r>
      <w:r>
        <w:rPr/>
        <w:t>financiar</w:t>
      </w:r>
      <w:r>
        <w:rPr>
          <w:spacing w:val="-10"/>
        </w:rPr>
        <w:t> </w:t>
      </w:r>
      <w:r>
        <w:rPr/>
        <w:t>gastos</w:t>
      </w:r>
      <w:r>
        <w:rPr>
          <w:spacing w:val="-12"/>
        </w:rPr>
        <w:t> </w:t>
      </w:r>
      <w:r>
        <w:rPr/>
        <w:t>de</w:t>
      </w:r>
      <w:r>
        <w:rPr>
          <w:spacing w:val="-12"/>
        </w:rPr>
        <w:t> </w:t>
      </w:r>
      <w:r>
        <w:rPr/>
        <w:t>gestión</w:t>
      </w:r>
      <w:r>
        <w:rPr>
          <w:spacing w:val="-12"/>
        </w:rPr>
        <w:t> </w:t>
      </w:r>
      <w:r>
        <w:rPr/>
        <w:t>en</w:t>
      </w:r>
      <w:r>
        <w:rPr>
          <w:spacing w:val="-12"/>
        </w:rPr>
        <w:t> </w:t>
      </w:r>
      <w:r>
        <w:rPr/>
        <w:t>que</w:t>
      </w:r>
      <w:r>
        <w:rPr>
          <w:spacing w:val="-12"/>
        </w:rPr>
        <w:t> </w:t>
      </w:r>
      <w:r>
        <w:rPr/>
        <w:t>incurra</w:t>
      </w:r>
      <w:r>
        <w:rPr>
          <w:spacing w:val="-13"/>
        </w:rPr>
        <w:t> </w:t>
      </w:r>
      <w:r>
        <w:rPr/>
        <w:t>el</w:t>
      </w:r>
      <w:r>
        <w:rPr>
          <w:spacing w:val="-13"/>
        </w:rPr>
        <w:t> </w:t>
      </w:r>
      <w:r>
        <w:rPr/>
        <w:t>club</w:t>
      </w:r>
      <w:r>
        <w:rPr>
          <w:spacing w:val="-12"/>
        </w:rPr>
        <w:t> </w:t>
      </w:r>
      <w:r>
        <w:rPr/>
        <w:t>de</w:t>
      </w:r>
      <w:r>
        <w:rPr>
          <w:spacing w:val="-13"/>
        </w:rPr>
        <w:t> </w:t>
      </w:r>
      <w:r>
        <w:rPr/>
        <w:t>la</w:t>
      </w:r>
      <w:r>
        <w:rPr>
          <w:spacing w:val="-12"/>
        </w:rPr>
        <w:t> </w:t>
      </w:r>
      <w:r>
        <w:rPr/>
        <w:t>modalidad de</w:t>
      </w:r>
      <w:r>
        <w:rPr>
          <w:spacing w:val="-4"/>
        </w:rPr>
        <w:t> </w:t>
      </w:r>
      <w:r>
        <w:rPr/>
        <w:t>voleibol</w:t>
      </w:r>
      <w:r>
        <w:rPr>
          <w:spacing w:val="-4"/>
        </w:rPr>
        <w:t> </w:t>
      </w:r>
      <w:r>
        <w:rPr/>
        <w:t>durante</w:t>
      </w:r>
      <w:r>
        <w:rPr>
          <w:spacing w:val="-4"/>
        </w:rPr>
        <w:t> </w:t>
      </w:r>
      <w:r>
        <w:rPr/>
        <w:t>la</w:t>
      </w:r>
      <w:r>
        <w:rPr>
          <w:spacing w:val="-4"/>
        </w:rPr>
        <w:t> </w:t>
      </w:r>
      <w:r>
        <w:rPr/>
        <w:t>temporada</w:t>
      </w:r>
      <w:r>
        <w:rPr>
          <w:spacing w:val="-3"/>
        </w:rPr>
        <w:t> </w:t>
      </w:r>
      <w:r>
        <w:rPr/>
        <w:t>2022/2023,</w:t>
      </w:r>
      <w:r>
        <w:rPr>
          <w:spacing w:val="-5"/>
        </w:rPr>
        <w:t> </w:t>
      </w:r>
      <w:r>
        <w:rPr/>
        <w:t>de</w:t>
      </w:r>
      <w:r>
        <w:rPr>
          <w:spacing w:val="-4"/>
        </w:rPr>
        <w:t> </w:t>
      </w:r>
      <w:r>
        <w:rPr/>
        <w:t>conformidad</w:t>
      </w:r>
      <w:r>
        <w:rPr>
          <w:spacing w:val="4"/>
        </w:rPr>
        <w:t> </w:t>
      </w:r>
      <w:r>
        <w:rPr/>
        <w:t>con</w:t>
      </w:r>
      <w:r>
        <w:rPr>
          <w:spacing w:val="-2"/>
        </w:rPr>
        <w:t> </w:t>
      </w:r>
      <w:r>
        <w:rPr/>
        <w:t>el</w:t>
      </w:r>
      <w:r>
        <w:rPr>
          <w:spacing w:val="-4"/>
        </w:rPr>
        <w:t> </w:t>
      </w:r>
      <w:r>
        <w:rPr/>
        <w:t>presupuesto</w:t>
      </w:r>
      <w:r>
        <w:rPr>
          <w:spacing w:val="-3"/>
        </w:rPr>
        <w:t> </w:t>
      </w:r>
      <w:r>
        <w:rPr/>
        <w:t>adjunto</w:t>
      </w:r>
      <w:r>
        <w:rPr>
          <w:spacing w:val="-2"/>
        </w:rPr>
        <w:t> </w:t>
      </w:r>
      <w:r>
        <w:rPr/>
        <w:t>al</w:t>
      </w:r>
      <w:r>
        <w:rPr>
          <w:spacing w:val="-4"/>
        </w:rPr>
        <w:t> </w:t>
      </w:r>
      <w:r>
        <w:rPr/>
        <w:t>expediente.</w:t>
      </w:r>
    </w:p>
    <w:p>
      <w:pPr>
        <w:pStyle w:val="BodyText"/>
        <w:spacing w:before="13"/>
        <w:ind w:left="0"/>
        <w:rPr>
          <w:sz w:val="18"/>
        </w:rPr>
      </w:pPr>
    </w:p>
    <w:p>
      <w:pPr>
        <w:pStyle w:val="Heading1"/>
      </w:pPr>
      <w:r>
        <w:rPr/>
        <w:t>SEGUNDA.- Beneficiario.</w:t>
      </w:r>
    </w:p>
    <w:p>
      <w:pPr>
        <w:spacing w:before="0"/>
        <w:ind w:left="532" w:right="734" w:firstLine="0"/>
        <w:jc w:val="left"/>
        <w:rPr>
          <w:sz w:val="19"/>
        </w:rPr>
      </w:pPr>
      <w:r>
        <w:rPr>
          <w:sz w:val="19"/>
        </w:rPr>
        <w:t>Queda constituido como beneficiario el </w:t>
      </w:r>
      <w:r>
        <w:rPr>
          <w:b/>
          <w:sz w:val="19"/>
        </w:rPr>
        <w:t>Club Deportivo Heidelberg, </w:t>
      </w:r>
      <w:r>
        <w:rPr>
          <w:sz w:val="19"/>
        </w:rPr>
        <w:t>con CIF </w:t>
      </w:r>
      <w:r>
        <w:rPr>
          <w:b/>
          <w:sz w:val="19"/>
        </w:rPr>
        <w:t>nºG35249846</w:t>
      </w:r>
      <w:r>
        <w:rPr>
          <w:sz w:val="19"/>
        </w:rPr>
        <w:t>, que ha acreditado:</w:t>
      </w:r>
    </w:p>
    <w:p>
      <w:pPr>
        <w:pStyle w:val="ListParagraph"/>
        <w:numPr>
          <w:ilvl w:val="0"/>
          <w:numId w:val="1"/>
        </w:numPr>
        <w:tabs>
          <w:tab w:pos="1252" w:val="left" w:leader="none"/>
          <w:tab w:pos="1253" w:val="left" w:leader="none"/>
        </w:tabs>
        <w:spacing w:line="240" w:lineRule="auto" w:before="1" w:after="0"/>
        <w:ind w:left="1252" w:right="937" w:hanging="360"/>
        <w:jc w:val="left"/>
        <w:rPr>
          <w:sz w:val="19"/>
        </w:rPr>
      </w:pPr>
      <w:r>
        <w:rPr>
          <w:sz w:val="19"/>
        </w:rPr>
        <w:t>No estar incurso en las circunstancias establecidas en el artículo 13 de la Ley 38/2003, de 17 de noviembre, General de</w:t>
      </w:r>
      <w:r>
        <w:rPr>
          <w:spacing w:val="-4"/>
          <w:sz w:val="19"/>
        </w:rPr>
        <w:t> </w:t>
      </w:r>
      <w:r>
        <w:rPr>
          <w:sz w:val="19"/>
        </w:rPr>
        <w:t>Subvenciones.</w:t>
      </w:r>
    </w:p>
    <w:p>
      <w:pPr>
        <w:pStyle w:val="ListParagraph"/>
        <w:numPr>
          <w:ilvl w:val="0"/>
          <w:numId w:val="1"/>
        </w:numPr>
        <w:tabs>
          <w:tab w:pos="1252" w:val="left" w:leader="none"/>
          <w:tab w:pos="1253" w:val="left" w:leader="none"/>
        </w:tabs>
        <w:spacing w:line="240" w:lineRule="auto" w:before="200" w:after="0"/>
        <w:ind w:left="1252" w:right="1058" w:hanging="360"/>
        <w:jc w:val="left"/>
        <w:rPr>
          <w:sz w:val="19"/>
        </w:rPr>
      </w:pPr>
      <w:r>
        <w:rPr>
          <w:sz w:val="19"/>
        </w:rPr>
        <w:t>No</w:t>
      </w:r>
      <w:r>
        <w:rPr>
          <w:spacing w:val="-4"/>
          <w:sz w:val="19"/>
        </w:rPr>
        <w:t> </w:t>
      </w:r>
      <w:r>
        <w:rPr>
          <w:sz w:val="19"/>
        </w:rPr>
        <w:t>estar</w:t>
      </w:r>
      <w:r>
        <w:rPr>
          <w:spacing w:val="-2"/>
          <w:sz w:val="19"/>
        </w:rPr>
        <w:t> </w:t>
      </w:r>
      <w:r>
        <w:rPr>
          <w:sz w:val="19"/>
        </w:rPr>
        <w:t>incurso</w:t>
      </w:r>
      <w:r>
        <w:rPr>
          <w:spacing w:val="-4"/>
          <w:sz w:val="19"/>
        </w:rPr>
        <w:t> </w:t>
      </w:r>
      <w:r>
        <w:rPr>
          <w:sz w:val="19"/>
        </w:rPr>
        <w:t>en</w:t>
      </w:r>
      <w:r>
        <w:rPr>
          <w:spacing w:val="-2"/>
          <w:sz w:val="19"/>
        </w:rPr>
        <w:t> </w:t>
      </w:r>
      <w:r>
        <w:rPr>
          <w:sz w:val="19"/>
        </w:rPr>
        <w:t>procedimientos</w:t>
      </w:r>
      <w:r>
        <w:rPr>
          <w:spacing w:val="-1"/>
          <w:sz w:val="19"/>
        </w:rPr>
        <w:t> </w:t>
      </w:r>
      <w:r>
        <w:rPr>
          <w:sz w:val="19"/>
        </w:rPr>
        <w:t>de</w:t>
      </w:r>
      <w:r>
        <w:rPr>
          <w:spacing w:val="-4"/>
          <w:sz w:val="19"/>
        </w:rPr>
        <w:t> </w:t>
      </w:r>
      <w:r>
        <w:rPr>
          <w:sz w:val="19"/>
        </w:rPr>
        <w:t>cobro</w:t>
      </w:r>
      <w:r>
        <w:rPr>
          <w:spacing w:val="-4"/>
          <w:sz w:val="19"/>
        </w:rPr>
        <w:t> </w:t>
      </w:r>
      <w:r>
        <w:rPr>
          <w:sz w:val="19"/>
        </w:rPr>
        <w:t>por</w:t>
      </w:r>
      <w:r>
        <w:rPr>
          <w:spacing w:val="-2"/>
          <w:sz w:val="19"/>
        </w:rPr>
        <w:t> </w:t>
      </w:r>
      <w:r>
        <w:rPr>
          <w:sz w:val="19"/>
        </w:rPr>
        <w:t>vía</w:t>
      </w:r>
      <w:r>
        <w:rPr>
          <w:spacing w:val="-3"/>
          <w:sz w:val="19"/>
        </w:rPr>
        <w:t> </w:t>
      </w:r>
      <w:r>
        <w:rPr>
          <w:sz w:val="19"/>
        </w:rPr>
        <w:t>de</w:t>
      </w:r>
      <w:r>
        <w:rPr>
          <w:spacing w:val="-4"/>
          <w:sz w:val="19"/>
        </w:rPr>
        <w:t> </w:t>
      </w:r>
      <w:r>
        <w:rPr>
          <w:sz w:val="19"/>
        </w:rPr>
        <w:t>apremio</w:t>
      </w:r>
      <w:r>
        <w:rPr>
          <w:spacing w:val="-4"/>
          <w:sz w:val="19"/>
        </w:rPr>
        <w:t> </w:t>
      </w:r>
      <w:r>
        <w:rPr>
          <w:sz w:val="19"/>
        </w:rPr>
        <w:t>de</w:t>
      </w:r>
      <w:r>
        <w:rPr>
          <w:spacing w:val="-4"/>
          <w:sz w:val="19"/>
        </w:rPr>
        <w:t> </w:t>
      </w:r>
      <w:r>
        <w:rPr>
          <w:sz w:val="19"/>
        </w:rPr>
        <w:t>deudas</w:t>
      </w:r>
      <w:r>
        <w:rPr>
          <w:spacing w:val="-1"/>
          <w:sz w:val="19"/>
        </w:rPr>
        <w:t> </w:t>
      </w:r>
      <w:r>
        <w:rPr>
          <w:sz w:val="19"/>
        </w:rPr>
        <w:t>contraídas</w:t>
      </w:r>
      <w:r>
        <w:rPr>
          <w:spacing w:val="-2"/>
          <w:sz w:val="19"/>
        </w:rPr>
        <w:t> </w:t>
      </w:r>
      <w:r>
        <w:rPr>
          <w:sz w:val="19"/>
        </w:rPr>
        <w:t>con</w:t>
      </w:r>
      <w:r>
        <w:rPr>
          <w:spacing w:val="-2"/>
          <w:sz w:val="19"/>
        </w:rPr>
        <w:t> </w:t>
      </w:r>
      <w:r>
        <w:rPr>
          <w:sz w:val="19"/>
        </w:rPr>
        <w:t>el Cabildo de Gran Canaria o sus Organismos</w:t>
      </w:r>
      <w:r>
        <w:rPr>
          <w:spacing w:val="-4"/>
          <w:sz w:val="19"/>
        </w:rPr>
        <w:t> </w:t>
      </w:r>
      <w:r>
        <w:rPr>
          <w:sz w:val="19"/>
        </w:rPr>
        <w:t>Autónomos.</w:t>
      </w:r>
    </w:p>
    <w:p>
      <w:pPr>
        <w:pStyle w:val="ListParagraph"/>
        <w:numPr>
          <w:ilvl w:val="0"/>
          <w:numId w:val="1"/>
        </w:numPr>
        <w:tabs>
          <w:tab w:pos="1252" w:val="left" w:leader="none"/>
          <w:tab w:pos="1253" w:val="left" w:leader="none"/>
        </w:tabs>
        <w:spacing w:line="240" w:lineRule="auto" w:before="201" w:after="0"/>
        <w:ind w:left="1252" w:right="924" w:hanging="360"/>
        <w:jc w:val="left"/>
        <w:rPr>
          <w:sz w:val="19"/>
        </w:rPr>
      </w:pPr>
      <w:r>
        <w:rPr>
          <w:sz w:val="19"/>
        </w:rPr>
        <w:t>No tener subvenciones pendientes de justificar una vez vencido el plazo establecido para dicha justificación.</w:t>
      </w:r>
    </w:p>
    <w:p>
      <w:pPr>
        <w:pStyle w:val="ListParagraph"/>
        <w:numPr>
          <w:ilvl w:val="0"/>
          <w:numId w:val="1"/>
        </w:numPr>
        <w:tabs>
          <w:tab w:pos="1252" w:val="left" w:leader="none"/>
          <w:tab w:pos="1253" w:val="left" w:leader="none"/>
        </w:tabs>
        <w:spacing w:line="240" w:lineRule="auto" w:before="200" w:after="0"/>
        <w:ind w:left="1252" w:right="913" w:hanging="360"/>
        <w:jc w:val="left"/>
        <w:rPr>
          <w:sz w:val="19"/>
        </w:rPr>
      </w:pPr>
      <w:r>
        <w:rPr>
          <w:sz w:val="19"/>
        </w:rPr>
        <w:t>No tener pendiente de reintegro, total o parcial, subvenciones concedidas con anterioridad, siempre que la resolución de reintegro sea firme en vía administrativa y mientras no se acredite que se ha realizado el ingreso de la cantidad a</w:t>
      </w:r>
      <w:r>
        <w:rPr>
          <w:spacing w:val="-14"/>
          <w:sz w:val="19"/>
        </w:rPr>
        <w:t> </w:t>
      </w:r>
      <w:r>
        <w:rPr>
          <w:sz w:val="19"/>
        </w:rPr>
        <w:t>reintegrar.</w:t>
      </w:r>
    </w:p>
    <w:p>
      <w:pPr>
        <w:pStyle w:val="BodyText"/>
        <w:spacing w:before="12"/>
        <w:ind w:left="0"/>
        <w:rPr>
          <w:sz w:val="33"/>
        </w:rPr>
      </w:pPr>
    </w:p>
    <w:p>
      <w:pPr>
        <w:pStyle w:val="Heading1"/>
        <w:spacing w:line="253" w:lineRule="exact"/>
      </w:pPr>
      <w:r>
        <w:rPr/>
        <w:t>TERCERA.- Obligaciones del beneficiario.</w:t>
      </w:r>
    </w:p>
    <w:p>
      <w:pPr>
        <w:pStyle w:val="BodyText"/>
      </w:pPr>
      <w:r>
        <w:rPr/>
        <w:t>El beneficiario tendrá las siguientes obligaciones:</w:t>
      </w:r>
    </w:p>
    <w:p>
      <w:pPr>
        <w:pStyle w:val="ListParagraph"/>
        <w:numPr>
          <w:ilvl w:val="0"/>
          <w:numId w:val="2"/>
        </w:numPr>
        <w:tabs>
          <w:tab w:pos="1252" w:val="left" w:leader="none"/>
          <w:tab w:pos="1253" w:val="left" w:leader="none"/>
        </w:tabs>
        <w:spacing w:line="240" w:lineRule="auto" w:before="2" w:after="0"/>
        <w:ind w:left="1252" w:right="922" w:hanging="360"/>
        <w:jc w:val="left"/>
        <w:rPr>
          <w:sz w:val="19"/>
        </w:rPr>
      </w:pPr>
      <w:r>
        <w:rPr>
          <w:b/>
          <w:sz w:val="19"/>
        </w:rPr>
        <w:t>Cumplir las condiciones y obligaciones que se contienen en estas Bases aprobadas por Resolución, sin ninguna alteración o modificación, salvo autorización expresa </w:t>
      </w:r>
      <w:r>
        <w:rPr>
          <w:sz w:val="19"/>
        </w:rPr>
        <w:t>del Instituto Insular de Deportes de Gran Canaria, así como en la Ley 38/2003, de 17 de noviembre, General de Subvenciones y en el Reglamento 887/2006 de 21 de julio de 2006 de la Ley General de Subvenciones y demás disposiciones que la</w:t>
      </w:r>
      <w:r>
        <w:rPr>
          <w:spacing w:val="-4"/>
          <w:sz w:val="19"/>
        </w:rPr>
        <w:t> </w:t>
      </w:r>
      <w:r>
        <w:rPr>
          <w:sz w:val="19"/>
        </w:rPr>
        <w:t>desarrollen.</w:t>
      </w:r>
    </w:p>
    <w:p>
      <w:pPr>
        <w:pStyle w:val="ListParagraph"/>
        <w:numPr>
          <w:ilvl w:val="0"/>
          <w:numId w:val="2"/>
        </w:numPr>
        <w:tabs>
          <w:tab w:pos="1253" w:val="left" w:leader="none"/>
        </w:tabs>
        <w:spacing w:line="240" w:lineRule="auto" w:before="200" w:after="0"/>
        <w:ind w:left="1252" w:right="849" w:hanging="360"/>
        <w:jc w:val="both"/>
        <w:rPr>
          <w:sz w:val="19"/>
        </w:rPr>
      </w:pPr>
      <w:r>
        <w:rPr>
          <w:b/>
          <w:sz w:val="19"/>
        </w:rPr>
        <w:t>Someterse a las actuaciones de comprobación </w:t>
      </w:r>
      <w:r>
        <w:rPr>
          <w:sz w:val="19"/>
        </w:rPr>
        <w:t>que, en relación con la subvención concedida, se</w:t>
      </w:r>
      <w:r>
        <w:rPr>
          <w:spacing w:val="-5"/>
          <w:sz w:val="19"/>
        </w:rPr>
        <w:t> </w:t>
      </w:r>
      <w:r>
        <w:rPr>
          <w:sz w:val="19"/>
        </w:rPr>
        <w:t>practiquen</w:t>
      </w:r>
      <w:r>
        <w:rPr>
          <w:spacing w:val="-4"/>
          <w:sz w:val="19"/>
        </w:rPr>
        <w:t> </w:t>
      </w:r>
      <w:r>
        <w:rPr>
          <w:sz w:val="19"/>
        </w:rPr>
        <w:t>por</w:t>
      </w:r>
      <w:r>
        <w:rPr>
          <w:spacing w:val="-3"/>
          <w:sz w:val="19"/>
        </w:rPr>
        <w:t> </w:t>
      </w:r>
      <w:r>
        <w:rPr>
          <w:sz w:val="19"/>
        </w:rPr>
        <w:t>los</w:t>
      </w:r>
      <w:r>
        <w:rPr>
          <w:spacing w:val="-3"/>
          <w:sz w:val="19"/>
        </w:rPr>
        <w:t> </w:t>
      </w:r>
      <w:r>
        <w:rPr>
          <w:sz w:val="19"/>
        </w:rPr>
        <w:t>órganos</w:t>
      </w:r>
      <w:r>
        <w:rPr>
          <w:spacing w:val="-3"/>
          <w:sz w:val="19"/>
        </w:rPr>
        <w:t> </w:t>
      </w:r>
      <w:r>
        <w:rPr>
          <w:sz w:val="19"/>
        </w:rPr>
        <w:t>competentes,</w:t>
      </w:r>
      <w:r>
        <w:rPr>
          <w:spacing w:val="-5"/>
          <w:sz w:val="19"/>
        </w:rPr>
        <w:t> </w:t>
      </w:r>
      <w:r>
        <w:rPr>
          <w:sz w:val="19"/>
        </w:rPr>
        <w:t>aportando</w:t>
      </w:r>
      <w:r>
        <w:rPr>
          <w:spacing w:val="-5"/>
          <w:sz w:val="19"/>
        </w:rPr>
        <w:t> </w:t>
      </w:r>
      <w:r>
        <w:rPr>
          <w:sz w:val="19"/>
        </w:rPr>
        <w:t>todos</w:t>
      </w:r>
      <w:r>
        <w:rPr>
          <w:spacing w:val="-3"/>
          <w:sz w:val="19"/>
        </w:rPr>
        <w:t> </w:t>
      </w:r>
      <w:r>
        <w:rPr>
          <w:sz w:val="19"/>
        </w:rPr>
        <w:t>los</w:t>
      </w:r>
      <w:r>
        <w:rPr>
          <w:spacing w:val="-3"/>
          <w:sz w:val="19"/>
        </w:rPr>
        <w:t> </w:t>
      </w:r>
      <w:r>
        <w:rPr>
          <w:sz w:val="19"/>
        </w:rPr>
        <w:t>documentos</w:t>
      </w:r>
      <w:r>
        <w:rPr>
          <w:spacing w:val="-5"/>
          <w:sz w:val="19"/>
        </w:rPr>
        <w:t> </w:t>
      </w:r>
      <w:r>
        <w:rPr>
          <w:sz w:val="19"/>
        </w:rPr>
        <w:t>complementarios que se consideren</w:t>
      </w:r>
      <w:r>
        <w:rPr>
          <w:spacing w:val="-2"/>
          <w:sz w:val="19"/>
        </w:rPr>
        <w:t> </w:t>
      </w:r>
      <w:r>
        <w:rPr>
          <w:sz w:val="19"/>
        </w:rPr>
        <w:t>necesarios.</w:t>
      </w:r>
    </w:p>
    <w:p>
      <w:pPr>
        <w:pStyle w:val="ListParagraph"/>
        <w:numPr>
          <w:ilvl w:val="0"/>
          <w:numId w:val="2"/>
        </w:numPr>
        <w:tabs>
          <w:tab w:pos="1252" w:val="left" w:leader="none"/>
          <w:tab w:pos="1253" w:val="left" w:leader="none"/>
        </w:tabs>
        <w:spacing w:line="240" w:lineRule="auto" w:before="200" w:after="0"/>
        <w:ind w:left="1252" w:right="1189" w:hanging="360"/>
        <w:jc w:val="left"/>
        <w:rPr>
          <w:sz w:val="19"/>
        </w:rPr>
      </w:pPr>
      <w:r>
        <w:rPr>
          <w:b/>
          <w:sz w:val="19"/>
        </w:rPr>
        <w:t>Comunicar las alteraciones que se produzcan </w:t>
      </w:r>
      <w:r>
        <w:rPr>
          <w:sz w:val="19"/>
        </w:rPr>
        <w:t>en las circunstancias y requisitos tenidos en cuenta para la concesión de la</w:t>
      </w:r>
      <w:r>
        <w:rPr>
          <w:spacing w:val="-5"/>
          <w:sz w:val="19"/>
        </w:rPr>
        <w:t> </w:t>
      </w:r>
      <w:r>
        <w:rPr>
          <w:sz w:val="19"/>
        </w:rPr>
        <w:t>subvención.</w:t>
      </w:r>
    </w:p>
    <w:p>
      <w:pPr>
        <w:pStyle w:val="Heading1"/>
        <w:numPr>
          <w:ilvl w:val="0"/>
          <w:numId w:val="2"/>
        </w:numPr>
        <w:tabs>
          <w:tab w:pos="1253" w:val="left" w:leader="none"/>
        </w:tabs>
        <w:spacing w:line="240" w:lineRule="auto" w:before="200" w:after="0"/>
        <w:ind w:left="1252" w:right="864" w:hanging="360"/>
        <w:jc w:val="both"/>
      </w:pPr>
      <w:r>
        <w:rPr/>
        <w:t>Participar,</w:t>
      </w:r>
      <w:r>
        <w:rPr>
          <w:spacing w:val="-6"/>
        </w:rPr>
        <w:t> </w:t>
      </w:r>
      <w:r>
        <w:rPr/>
        <w:t>a</w:t>
      </w:r>
      <w:r>
        <w:rPr>
          <w:spacing w:val="-3"/>
        </w:rPr>
        <w:t> </w:t>
      </w:r>
      <w:r>
        <w:rPr/>
        <w:t>su</w:t>
      </w:r>
      <w:r>
        <w:rPr>
          <w:spacing w:val="-4"/>
        </w:rPr>
        <w:t> </w:t>
      </w:r>
      <w:r>
        <w:rPr/>
        <w:t>propio</w:t>
      </w:r>
      <w:r>
        <w:rPr>
          <w:spacing w:val="-5"/>
        </w:rPr>
        <w:t> </w:t>
      </w:r>
      <w:r>
        <w:rPr/>
        <w:t>cargo</w:t>
      </w:r>
      <w:r>
        <w:rPr>
          <w:spacing w:val="-5"/>
        </w:rPr>
        <w:t> </w:t>
      </w:r>
      <w:r>
        <w:rPr/>
        <w:t>y</w:t>
      </w:r>
      <w:r>
        <w:rPr>
          <w:spacing w:val="-3"/>
        </w:rPr>
        <w:t> </w:t>
      </w:r>
      <w:r>
        <w:rPr/>
        <w:t>exclusiva</w:t>
      </w:r>
      <w:r>
        <w:rPr>
          <w:spacing w:val="-3"/>
        </w:rPr>
        <w:t> </w:t>
      </w:r>
      <w:r>
        <w:rPr/>
        <w:t>responsabilidad,</w:t>
      </w:r>
      <w:r>
        <w:rPr>
          <w:spacing w:val="-5"/>
        </w:rPr>
        <w:t> </w:t>
      </w:r>
      <w:r>
        <w:rPr/>
        <w:t>en</w:t>
      </w:r>
      <w:r>
        <w:rPr>
          <w:spacing w:val="-4"/>
        </w:rPr>
        <w:t> </w:t>
      </w:r>
      <w:r>
        <w:rPr/>
        <w:t>las</w:t>
      </w:r>
      <w:r>
        <w:rPr>
          <w:spacing w:val="-3"/>
        </w:rPr>
        <w:t> </w:t>
      </w:r>
      <w:r>
        <w:rPr/>
        <w:t>competiciones</w:t>
      </w:r>
      <w:r>
        <w:rPr>
          <w:spacing w:val="-4"/>
        </w:rPr>
        <w:t> </w:t>
      </w:r>
      <w:r>
        <w:rPr/>
        <w:t>oficiales</w:t>
      </w:r>
      <w:r>
        <w:rPr>
          <w:spacing w:val="-4"/>
        </w:rPr>
        <w:t> </w:t>
      </w:r>
      <w:r>
        <w:rPr/>
        <w:t>de la temporada 2022/23.</w:t>
      </w:r>
    </w:p>
    <w:p>
      <w:pPr>
        <w:pStyle w:val="ListParagraph"/>
        <w:numPr>
          <w:ilvl w:val="0"/>
          <w:numId w:val="2"/>
        </w:numPr>
        <w:tabs>
          <w:tab w:pos="1252" w:val="left" w:leader="none"/>
          <w:tab w:pos="1253" w:val="left" w:leader="none"/>
        </w:tabs>
        <w:spacing w:line="240" w:lineRule="auto" w:before="201" w:after="0"/>
        <w:ind w:left="1252" w:right="1035" w:hanging="360"/>
        <w:jc w:val="left"/>
        <w:rPr>
          <w:sz w:val="19"/>
        </w:rPr>
      </w:pPr>
      <w:r>
        <w:rPr>
          <w:b/>
          <w:sz w:val="19"/>
        </w:rPr>
        <w:t>Acreditar la ejecución de las actividades </w:t>
      </w:r>
      <w:r>
        <w:rPr>
          <w:sz w:val="19"/>
        </w:rPr>
        <w:t>expresadas con definición de lo realizado, en las condiciones</w:t>
      </w:r>
      <w:r>
        <w:rPr>
          <w:spacing w:val="-3"/>
          <w:sz w:val="19"/>
        </w:rPr>
        <w:t> </w:t>
      </w:r>
      <w:r>
        <w:rPr>
          <w:sz w:val="19"/>
        </w:rPr>
        <w:t>que</w:t>
      </w:r>
      <w:r>
        <w:rPr>
          <w:spacing w:val="-5"/>
          <w:sz w:val="19"/>
        </w:rPr>
        <w:t> </w:t>
      </w:r>
      <w:r>
        <w:rPr>
          <w:sz w:val="19"/>
        </w:rPr>
        <w:t>establezca</w:t>
      </w:r>
      <w:r>
        <w:rPr>
          <w:spacing w:val="-4"/>
          <w:sz w:val="19"/>
        </w:rPr>
        <w:t> </w:t>
      </w:r>
      <w:r>
        <w:rPr>
          <w:sz w:val="19"/>
        </w:rPr>
        <w:t>el</w:t>
      </w:r>
      <w:r>
        <w:rPr>
          <w:spacing w:val="-5"/>
          <w:sz w:val="19"/>
        </w:rPr>
        <w:t> </w:t>
      </w:r>
      <w:r>
        <w:rPr>
          <w:sz w:val="19"/>
        </w:rPr>
        <w:t>Instituto</w:t>
      </w:r>
      <w:r>
        <w:rPr>
          <w:spacing w:val="-4"/>
          <w:sz w:val="19"/>
        </w:rPr>
        <w:t> </w:t>
      </w:r>
      <w:r>
        <w:rPr>
          <w:sz w:val="19"/>
        </w:rPr>
        <w:t>Insular</w:t>
      </w:r>
      <w:r>
        <w:rPr>
          <w:spacing w:val="-4"/>
          <w:sz w:val="19"/>
        </w:rPr>
        <w:t> </w:t>
      </w:r>
      <w:r>
        <w:rPr>
          <w:sz w:val="19"/>
        </w:rPr>
        <w:t>de</w:t>
      </w:r>
      <w:r>
        <w:rPr>
          <w:spacing w:val="-5"/>
          <w:sz w:val="19"/>
        </w:rPr>
        <w:t> </w:t>
      </w:r>
      <w:r>
        <w:rPr>
          <w:sz w:val="19"/>
        </w:rPr>
        <w:t>Deportes</w:t>
      </w:r>
      <w:r>
        <w:rPr>
          <w:spacing w:val="-2"/>
          <w:sz w:val="19"/>
        </w:rPr>
        <w:t> </w:t>
      </w:r>
      <w:r>
        <w:rPr>
          <w:sz w:val="19"/>
        </w:rPr>
        <w:t>de</w:t>
      </w:r>
      <w:r>
        <w:rPr>
          <w:spacing w:val="-5"/>
          <w:sz w:val="19"/>
        </w:rPr>
        <w:t> </w:t>
      </w:r>
      <w:r>
        <w:rPr>
          <w:sz w:val="19"/>
        </w:rPr>
        <w:t>Gran</w:t>
      </w:r>
      <w:r>
        <w:rPr>
          <w:spacing w:val="-4"/>
          <w:sz w:val="19"/>
        </w:rPr>
        <w:t> </w:t>
      </w:r>
      <w:r>
        <w:rPr>
          <w:sz w:val="19"/>
        </w:rPr>
        <w:t>Canaria,</w:t>
      </w:r>
      <w:r>
        <w:rPr>
          <w:spacing w:val="-4"/>
          <w:sz w:val="19"/>
        </w:rPr>
        <w:t> </w:t>
      </w:r>
      <w:r>
        <w:rPr>
          <w:sz w:val="19"/>
        </w:rPr>
        <w:t>y</w:t>
      </w:r>
      <w:r>
        <w:rPr>
          <w:spacing w:val="-4"/>
          <w:sz w:val="19"/>
        </w:rPr>
        <w:t> </w:t>
      </w:r>
      <w:r>
        <w:rPr>
          <w:sz w:val="19"/>
        </w:rPr>
        <w:t>justificación</w:t>
      </w:r>
      <w:r>
        <w:rPr>
          <w:spacing w:val="-3"/>
          <w:sz w:val="19"/>
        </w:rPr>
        <w:t> </w:t>
      </w:r>
      <w:r>
        <w:rPr>
          <w:sz w:val="19"/>
        </w:rPr>
        <w:t>del cumplimiento de las demás condiciones establecidas en la presente</w:t>
      </w:r>
      <w:r>
        <w:rPr>
          <w:spacing w:val="-9"/>
          <w:sz w:val="19"/>
        </w:rPr>
        <w:t> </w:t>
      </w:r>
      <w:r>
        <w:rPr>
          <w:sz w:val="19"/>
        </w:rPr>
        <w:t>resolución.</w:t>
      </w:r>
    </w:p>
    <w:p>
      <w:pPr>
        <w:pStyle w:val="ListParagraph"/>
        <w:numPr>
          <w:ilvl w:val="0"/>
          <w:numId w:val="2"/>
        </w:numPr>
        <w:tabs>
          <w:tab w:pos="1252" w:val="left" w:leader="none"/>
          <w:tab w:pos="1253" w:val="left" w:leader="none"/>
        </w:tabs>
        <w:spacing w:line="240" w:lineRule="auto" w:before="199" w:after="0"/>
        <w:ind w:left="1252" w:right="855" w:hanging="360"/>
        <w:jc w:val="left"/>
        <w:rPr>
          <w:sz w:val="19"/>
        </w:rPr>
      </w:pPr>
      <w:r>
        <w:rPr>
          <w:b/>
          <w:sz w:val="19"/>
        </w:rPr>
        <w:t>Dar la adecuada publicidad de la colaboración del Instituto Insular de Deportes de Gran Canaria y del Cabildo Insular de Gran Canaria </w:t>
      </w:r>
      <w:r>
        <w:rPr>
          <w:sz w:val="19"/>
        </w:rPr>
        <w:t>en la financiación de la actividad en todas las competiciones y actos públicos, ejecutando el objeto de la subvención mediante la inclusión del modelo oficial del escudo y denominación de ambos organismos en el equipaje de competición según lo previsto en el artículo 18.4 de la LGS y el art. 31.1 RLGS. Si la actividad disfrutara de otras fuentes de financiación, los medios de difusión de la subvención concedida, así como su relevancia</w:t>
      </w:r>
      <w:r>
        <w:rPr>
          <w:spacing w:val="-5"/>
          <w:sz w:val="19"/>
        </w:rPr>
        <w:t> </w:t>
      </w:r>
      <w:r>
        <w:rPr>
          <w:sz w:val="19"/>
        </w:rPr>
        <w:t>deberán</w:t>
      </w:r>
      <w:r>
        <w:rPr>
          <w:spacing w:val="-3"/>
          <w:sz w:val="19"/>
        </w:rPr>
        <w:t> </w:t>
      </w:r>
      <w:r>
        <w:rPr>
          <w:sz w:val="19"/>
        </w:rPr>
        <w:t>ser</w:t>
      </w:r>
      <w:r>
        <w:rPr>
          <w:spacing w:val="-2"/>
          <w:sz w:val="19"/>
        </w:rPr>
        <w:t> </w:t>
      </w:r>
      <w:r>
        <w:rPr>
          <w:sz w:val="19"/>
        </w:rPr>
        <w:t>análogos</w:t>
      </w:r>
      <w:r>
        <w:rPr>
          <w:spacing w:val="-2"/>
          <w:sz w:val="19"/>
        </w:rPr>
        <w:t> </w:t>
      </w:r>
      <w:r>
        <w:rPr>
          <w:sz w:val="19"/>
        </w:rPr>
        <w:t>a</w:t>
      </w:r>
      <w:r>
        <w:rPr>
          <w:spacing w:val="-4"/>
          <w:sz w:val="19"/>
        </w:rPr>
        <w:t> </w:t>
      </w:r>
      <w:r>
        <w:rPr>
          <w:sz w:val="19"/>
        </w:rPr>
        <w:t>los</w:t>
      </w:r>
      <w:r>
        <w:rPr>
          <w:spacing w:val="-3"/>
          <w:sz w:val="19"/>
        </w:rPr>
        <w:t> </w:t>
      </w:r>
      <w:r>
        <w:rPr>
          <w:sz w:val="19"/>
        </w:rPr>
        <w:t>empleados</w:t>
      </w:r>
      <w:r>
        <w:rPr>
          <w:spacing w:val="-2"/>
          <w:sz w:val="19"/>
        </w:rPr>
        <w:t> </w:t>
      </w:r>
      <w:r>
        <w:rPr>
          <w:sz w:val="19"/>
        </w:rPr>
        <w:t>respecto</w:t>
      </w:r>
      <w:r>
        <w:rPr>
          <w:spacing w:val="-3"/>
          <w:sz w:val="19"/>
        </w:rPr>
        <w:t> </w:t>
      </w:r>
      <w:r>
        <w:rPr>
          <w:sz w:val="19"/>
        </w:rPr>
        <w:t>a</w:t>
      </w:r>
      <w:r>
        <w:rPr>
          <w:spacing w:val="-4"/>
          <w:sz w:val="19"/>
        </w:rPr>
        <w:t> </w:t>
      </w:r>
      <w:r>
        <w:rPr>
          <w:sz w:val="19"/>
        </w:rPr>
        <w:t>estas</w:t>
      </w:r>
      <w:r>
        <w:rPr>
          <w:spacing w:val="-2"/>
          <w:sz w:val="19"/>
        </w:rPr>
        <w:t> </w:t>
      </w:r>
      <w:r>
        <w:rPr>
          <w:sz w:val="19"/>
        </w:rPr>
        <w:t>otras</w:t>
      </w:r>
      <w:r>
        <w:rPr>
          <w:spacing w:val="-3"/>
          <w:sz w:val="19"/>
        </w:rPr>
        <w:t> </w:t>
      </w:r>
      <w:r>
        <w:rPr>
          <w:sz w:val="19"/>
        </w:rPr>
        <w:t>fuentes</w:t>
      </w:r>
      <w:r>
        <w:rPr>
          <w:spacing w:val="-2"/>
          <w:sz w:val="19"/>
        </w:rPr>
        <w:t> </w:t>
      </w:r>
      <w:r>
        <w:rPr>
          <w:sz w:val="19"/>
        </w:rPr>
        <w:t>de</w:t>
      </w:r>
      <w:r>
        <w:rPr>
          <w:spacing w:val="-4"/>
          <w:sz w:val="19"/>
        </w:rPr>
        <w:t> </w:t>
      </w:r>
      <w:r>
        <w:rPr>
          <w:sz w:val="19"/>
        </w:rPr>
        <w:t>financiación.</w:t>
      </w:r>
    </w:p>
    <w:p>
      <w:pPr>
        <w:spacing w:after="0" w:line="240" w:lineRule="auto"/>
        <w:jc w:val="left"/>
        <w:rPr>
          <w:sz w:val="19"/>
        </w:rPr>
        <w:sectPr>
          <w:pgSz w:w="14180" w:h="16850"/>
          <w:pgMar w:header="355" w:footer="602" w:top="2260" w:bottom="1060" w:left="2020" w:right="2020"/>
        </w:sectPr>
      </w:pPr>
    </w:p>
    <w:p>
      <w:pPr>
        <w:pStyle w:val="BodyText"/>
        <w:ind w:left="1252" w:right="816"/>
        <w:jc w:val="both"/>
      </w:pPr>
      <w:r>
        <w:rPr/>
        <w:pict>
          <v:shape style="position:absolute;margin-left:648.991089pt;margin-top:306.638489pt;width:33.25pt;height:166.45pt;mso-position-horizontal-relative:page;mso-position-vertical-relative:page;z-index:15733248"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376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3 de 6</w:t>
                  </w:r>
                </w:p>
              </w:txbxContent>
            </v:textbox>
            <w10:wrap type="none"/>
          </v:shape>
        </w:pict>
      </w:r>
      <w:r>
        <w:rPr/>
        <w:t>Asimismo, la proporcionalidad de la exhibición del logotipo del IID deberá ser acorde al de la entidad perceptora o de proporcionalidad adecuada de tamaño con respeto al resto de ayudas públicas.</w:t>
      </w:r>
    </w:p>
    <w:p>
      <w:pPr>
        <w:pStyle w:val="BodyText"/>
        <w:spacing w:line="252" w:lineRule="exact"/>
        <w:ind w:left="1252"/>
        <w:jc w:val="both"/>
      </w:pPr>
      <w:r>
        <w:rPr/>
        <w:t>Se tendrá que insertar en los siguientes</w:t>
      </w:r>
      <w:r>
        <w:rPr>
          <w:spacing w:val="-23"/>
        </w:rPr>
        <w:t> </w:t>
      </w:r>
      <w:r>
        <w:rPr/>
        <w:t>soportes:</w:t>
      </w:r>
    </w:p>
    <w:p>
      <w:pPr>
        <w:pStyle w:val="ListParagraph"/>
        <w:numPr>
          <w:ilvl w:val="1"/>
          <w:numId w:val="2"/>
        </w:numPr>
        <w:tabs>
          <w:tab w:pos="2124" w:val="left" w:leader="none"/>
        </w:tabs>
        <w:spacing w:line="240" w:lineRule="auto" w:before="0" w:after="0"/>
        <w:ind w:left="1972" w:right="818" w:hanging="360"/>
        <w:jc w:val="both"/>
        <w:rPr>
          <w:sz w:val="19"/>
        </w:rPr>
      </w:pPr>
      <w:r>
        <w:rPr/>
        <w:tab/>
      </w:r>
      <w:r>
        <w:rPr>
          <w:sz w:val="19"/>
        </w:rPr>
        <w:t>En</w:t>
      </w:r>
      <w:r>
        <w:rPr>
          <w:spacing w:val="-3"/>
          <w:sz w:val="19"/>
        </w:rPr>
        <w:t> </w:t>
      </w:r>
      <w:r>
        <w:rPr>
          <w:sz w:val="19"/>
        </w:rPr>
        <w:t>todos</w:t>
      </w:r>
      <w:r>
        <w:rPr>
          <w:spacing w:val="-5"/>
          <w:sz w:val="19"/>
        </w:rPr>
        <w:t> </w:t>
      </w:r>
      <w:r>
        <w:rPr>
          <w:sz w:val="19"/>
        </w:rPr>
        <w:t>los</w:t>
      </w:r>
      <w:r>
        <w:rPr>
          <w:spacing w:val="-2"/>
          <w:sz w:val="19"/>
        </w:rPr>
        <w:t> </w:t>
      </w:r>
      <w:r>
        <w:rPr>
          <w:sz w:val="19"/>
        </w:rPr>
        <w:t>soportes</w:t>
      </w:r>
      <w:r>
        <w:rPr>
          <w:spacing w:val="-5"/>
          <w:sz w:val="19"/>
        </w:rPr>
        <w:t> </w:t>
      </w:r>
      <w:r>
        <w:rPr>
          <w:sz w:val="19"/>
        </w:rPr>
        <w:t>publicitarios</w:t>
      </w:r>
      <w:r>
        <w:rPr>
          <w:spacing w:val="-2"/>
          <w:sz w:val="19"/>
        </w:rPr>
        <w:t> </w:t>
      </w:r>
      <w:r>
        <w:rPr>
          <w:sz w:val="19"/>
        </w:rPr>
        <w:t>fijos</w:t>
      </w:r>
      <w:r>
        <w:rPr>
          <w:spacing w:val="-3"/>
          <w:sz w:val="19"/>
        </w:rPr>
        <w:t> </w:t>
      </w:r>
      <w:r>
        <w:rPr>
          <w:sz w:val="19"/>
        </w:rPr>
        <w:t>y/o</w:t>
      </w:r>
      <w:r>
        <w:rPr>
          <w:spacing w:val="-4"/>
          <w:sz w:val="19"/>
        </w:rPr>
        <w:t> </w:t>
      </w:r>
      <w:r>
        <w:rPr>
          <w:sz w:val="19"/>
        </w:rPr>
        <w:t>rotativos</w:t>
      </w:r>
      <w:r>
        <w:rPr>
          <w:spacing w:val="-3"/>
          <w:sz w:val="19"/>
        </w:rPr>
        <w:t> </w:t>
      </w:r>
      <w:r>
        <w:rPr>
          <w:sz w:val="19"/>
        </w:rPr>
        <w:t>de</w:t>
      </w:r>
      <w:r>
        <w:rPr>
          <w:spacing w:val="-4"/>
          <w:sz w:val="19"/>
        </w:rPr>
        <w:t> </w:t>
      </w:r>
      <w:r>
        <w:rPr>
          <w:sz w:val="19"/>
        </w:rPr>
        <w:t>la</w:t>
      </w:r>
      <w:r>
        <w:rPr>
          <w:spacing w:val="-5"/>
          <w:sz w:val="19"/>
        </w:rPr>
        <w:t> </w:t>
      </w:r>
      <w:r>
        <w:rPr>
          <w:sz w:val="19"/>
        </w:rPr>
        <w:t>instalación</w:t>
      </w:r>
      <w:r>
        <w:rPr>
          <w:spacing w:val="-2"/>
          <w:sz w:val="19"/>
        </w:rPr>
        <w:t> </w:t>
      </w:r>
      <w:r>
        <w:rPr>
          <w:sz w:val="19"/>
        </w:rPr>
        <w:t>donde</w:t>
      </w:r>
      <w:r>
        <w:rPr>
          <w:spacing w:val="-5"/>
          <w:sz w:val="19"/>
        </w:rPr>
        <w:t> </w:t>
      </w:r>
      <w:r>
        <w:rPr>
          <w:sz w:val="19"/>
        </w:rPr>
        <w:t>juegue</w:t>
      </w:r>
      <w:r>
        <w:rPr>
          <w:spacing w:val="-4"/>
          <w:sz w:val="19"/>
        </w:rPr>
        <w:t> </w:t>
      </w:r>
      <w:r>
        <w:rPr>
          <w:sz w:val="19"/>
        </w:rPr>
        <w:t>el perceptor como local. Las fijas a pie de campo y, en las rotativas la inserción deberá ser proporcional al tamaño con respecto al resto de ayudas públicas. Asimismo, en los paneles de rueda de prensa, roll ups,</w:t>
      </w:r>
      <w:r>
        <w:rPr>
          <w:spacing w:val="-9"/>
          <w:sz w:val="19"/>
        </w:rPr>
        <w:t> </w:t>
      </w:r>
      <w:r>
        <w:rPr>
          <w:sz w:val="19"/>
        </w:rPr>
        <w:t>etc.</w:t>
      </w:r>
    </w:p>
    <w:p>
      <w:pPr>
        <w:pStyle w:val="ListParagraph"/>
        <w:numPr>
          <w:ilvl w:val="1"/>
          <w:numId w:val="2"/>
        </w:numPr>
        <w:tabs>
          <w:tab w:pos="2124" w:val="left" w:leader="none"/>
        </w:tabs>
        <w:spacing w:line="240" w:lineRule="auto" w:before="2" w:after="0"/>
        <w:ind w:left="1972" w:right="814" w:hanging="360"/>
        <w:jc w:val="both"/>
        <w:rPr>
          <w:sz w:val="19"/>
        </w:rPr>
      </w:pPr>
      <w:r>
        <w:rPr/>
        <w:tab/>
      </w:r>
      <w:r>
        <w:rPr>
          <w:sz w:val="19"/>
        </w:rPr>
        <w:t>En</w:t>
      </w:r>
      <w:r>
        <w:rPr>
          <w:spacing w:val="-5"/>
          <w:sz w:val="19"/>
        </w:rPr>
        <w:t> </w:t>
      </w:r>
      <w:r>
        <w:rPr>
          <w:sz w:val="19"/>
        </w:rPr>
        <w:t>todos</w:t>
      </w:r>
      <w:r>
        <w:rPr>
          <w:spacing w:val="-2"/>
          <w:sz w:val="19"/>
        </w:rPr>
        <w:t> </w:t>
      </w:r>
      <w:r>
        <w:rPr>
          <w:sz w:val="19"/>
        </w:rPr>
        <w:t>los</w:t>
      </w:r>
      <w:r>
        <w:rPr>
          <w:spacing w:val="-3"/>
          <w:sz w:val="19"/>
        </w:rPr>
        <w:t> </w:t>
      </w:r>
      <w:r>
        <w:rPr>
          <w:sz w:val="19"/>
        </w:rPr>
        <w:t>soportes</w:t>
      </w:r>
      <w:r>
        <w:rPr>
          <w:spacing w:val="-2"/>
          <w:sz w:val="19"/>
        </w:rPr>
        <w:t> </w:t>
      </w:r>
      <w:r>
        <w:rPr>
          <w:sz w:val="19"/>
        </w:rPr>
        <w:t>de</w:t>
      </w:r>
      <w:r>
        <w:rPr>
          <w:spacing w:val="-4"/>
          <w:sz w:val="19"/>
        </w:rPr>
        <w:t> </w:t>
      </w:r>
      <w:r>
        <w:rPr>
          <w:sz w:val="19"/>
        </w:rPr>
        <w:t>las</w:t>
      </w:r>
      <w:r>
        <w:rPr>
          <w:spacing w:val="-2"/>
          <w:sz w:val="19"/>
        </w:rPr>
        <w:t> </w:t>
      </w:r>
      <w:r>
        <w:rPr>
          <w:sz w:val="19"/>
        </w:rPr>
        <w:t>Redes</w:t>
      </w:r>
      <w:r>
        <w:rPr>
          <w:spacing w:val="-1"/>
          <w:sz w:val="19"/>
        </w:rPr>
        <w:t> </w:t>
      </w:r>
      <w:r>
        <w:rPr>
          <w:sz w:val="19"/>
        </w:rPr>
        <w:t>Sociales</w:t>
      </w:r>
      <w:r>
        <w:rPr>
          <w:spacing w:val="-2"/>
          <w:sz w:val="19"/>
        </w:rPr>
        <w:t> </w:t>
      </w:r>
      <w:r>
        <w:rPr>
          <w:sz w:val="19"/>
        </w:rPr>
        <w:t>que</w:t>
      </w:r>
      <w:r>
        <w:rPr>
          <w:spacing w:val="-4"/>
          <w:sz w:val="19"/>
        </w:rPr>
        <w:t> </w:t>
      </w:r>
      <w:r>
        <w:rPr>
          <w:sz w:val="19"/>
        </w:rPr>
        <w:t>la</w:t>
      </w:r>
      <w:r>
        <w:rPr>
          <w:spacing w:val="-5"/>
          <w:sz w:val="19"/>
        </w:rPr>
        <w:t> </w:t>
      </w:r>
      <w:r>
        <w:rPr>
          <w:sz w:val="19"/>
        </w:rPr>
        <w:t>entidad</w:t>
      </w:r>
      <w:r>
        <w:rPr>
          <w:spacing w:val="-3"/>
          <w:sz w:val="19"/>
        </w:rPr>
        <w:t> </w:t>
      </w:r>
      <w:r>
        <w:rPr>
          <w:sz w:val="19"/>
        </w:rPr>
        <w:t>subvencionable</w:t>
      </w:r>
      <w:r>
        <w:rPr>
          <w:spacing w:val="-4"/>
          <w:sz w:val="19"/>
        </w:rPr>
        <w:t> </w:t>
      </w:r>
      <w:r>
        <w:rPr>
          <w:sz w:val="19"/>
        </w:rPr>
        <w:t>utilice</w:t>
      </w:r>
      <w:r>
        <w:rPr>
          <w:spacing w:val="-3"/>
          <w:sz w:val="19"/>
        </w:rPr>
        <w:t> </w:t>
      </w:r>
      <w:r>
        <w:rPr>
          <w:sz w:val="19"/>
        </w:rPr>
        <w:t>para comunicar su actividad, así como en la papelería, cartelería y resto de soportes que se utilicen.</w:t>
      </w:r>
    </w:p>
    <w:p>
      <w:pPr>
        <w:pStyle w:val="BodyText"/>
        <w:ind w:left="1252" w:right="812"/>
        <w:jc w:val="both"/>
      </w:pPr>
      <w:r>
        <w:rPr/>
        <w:t>Con respecto a los metros cuadrados que serán de utilización para la inserción de publicidad de este organismo, la misma deberá ser equivalente al porcentaje de financiación del gasto global que</w:t>
      </w:r>
      <w:r>
        <w:rPr>
          <w:spacing w:val="-16"/>
        </w:rPr>
        <w:t> </w:t>
      </w:r>
      <w:r>
        <w:rPr/>
        <w:t>aparecerá</w:t>
      </w:r>
      <w:r>
        <w:rPr>
          <w:spacing w:val="-15"/>
        </w:rPr>
        <w:t> </w:t>
      </w:r>
      <w:r>
        <w:rPr/>
        <w:t>en</w:t>
      </w:r>
      <w:r>
        <w:rPr>
          <w:spacing w:val="-14"/>
        </w:rPr>
        <w:t> </w:t>
      </w:r>
      <w:r>
        <w:rPr/>
        <w:t>las</w:t>
      </w:r>
      <w:r>
        <w:rPr>
          <w:spacing w:val="-15"/>
        </w:rPr>
        <w:t> </w:t>
      </w:r>
      <w:r>
        <w:rPr/>
        <w:t>bases</w:t>
      </w:r>
      <w:r>
        <w:rPr>
          <w:spacing w:val="-16"/>
        </w:rPr>
        <w:t> </w:t>
      </w:r>
      <w:r>
        <w:rPr/>
        <w:t>reguladoras</w:t>
      </w:r>
      <w:r>
        <w:rPr>
          <w:spacing w:val="-16"/>
        </w:rPr>
        <w:t> </w:t>
      </w:r>
      <w:r>
        <w:rPr/>
        <w:t>de</w:t>
      </w:r>
      <w:r>
        <w:rPr>
          <w:spacing w:val="-15"/>
        </w:rPr>
        <w:t> </w:t>
      </w:r>
      <w:r>
        <w:rPr/>
        <w:t>la</w:t>
      </w:r>
      <w:r>
        <w:rPr>
          <w:spacing w:val="-18"/>
        </w:rPr>
        <w:t> </w:t>
      </w:r>
      <w:r>
        <w:rPr/>
        <w:t>subvención.</w:t>
      </w:r>
      <w:r>
        <w:rPr>
          <w:spacing w:val="-15"/>
        </w:rPr>
        <w:t> </w:t>
      </w:r>
      <w:r>
        <w:rPr/>
        <w:t>Es</w:t>
      </w:r>
      <w:r>
        <w:rPr>
          <w:spacing w:val="-14"/>
        </w:rPr>
        <w:t> </w:t>
      </w:r>
      <w:r>
        <w:rPr/>
        <w:t>decir,</w:t>
      </w:r>
      <w:r>
        <w:rPr>
          <w:spacing w:val="-16"/>
        </w:rPr>
        <w:t> </w:t>
      </w:r>
      <w:r>
        <w:rPr/>
        <w:t>si</w:t>
      </w:r>
      <w:r>
        <w:rPr>
          <w:spacing w:val="-15"/>
        </w:rPr>
        <w:t> </w:t>
      </w:r>
      <w:r>
        <w:rPr/>
        <w:t>existen</w:t>
      </w:r>
      <w:r>
        <w:rPr>
          <w:spacing w:val="-16"/>
        </w:rPr>
        <w:t> </w:t>
      </w:r>
      <w:r>
        <w:rPr/>
        <w:t>200</w:t>
      </w:r>
      <w:r>
        <w:rPr>
          <w:spacing w:val="-16"/>
        </w:rPr>
        <w:t> </w:t>
      </w:r>
      <w:r>
        <w:rPr/>
        <w:t>metros</w:t>
      </w:r>
      <w:r>
        <w:rPr>
          <w:spacing w:val="-18"/>
        </w:rPr>
        <w:t> </w:t>
      </w:r>
      <w:r>
        <w:rPr/>
        <w:t>cuadrados de espacio publicitario en la instalación y el porcentaje de financiación de gastos es del 40%, se destinarán 80 metros cuadrados para la publicidad del IID</w:t>
      </w:r>
      <w:r>
        <w:rPr>
          <w:spacing w:val="-6"/>
        </w:rPr>
        <w:t> </w:t>
      </w:r>
      <w:r>
        <w:rPr/>
        <w:t>(200*40%).</w:t>
      </w:r>
    </w:p>
    <w:p>
      <w:pPr>
        <w:pStyle w:val="ListParagraph"/>
        <w:numPr>
          <w:ilvl w:val="0"/>
          <w:numId w:val="3"/>
        </w:numPr>
        <w:tabs>
          <w:tab w:pos="1252" w:val="left" w:leader="none"/>
          <w:tab w:pos="1253" w:val="left" w:leader="none"/>
        </w:tabs>
        <w:spacing w:line="242" w:lineRule="auto" w:before="0" w:after="0"/>
        <w:ind w:left="1252" w:right="954" w:hanging="360"/>
        <w:jc w:val="left"/>
        <w:rPr>
          <w:sz w:val="19"/>
        </w:rPr>
      </w:pPr>
      <w:r>
        <w:rPr>
          <w:b/>
          <w:sz w:val="19"/>
        </w:rPr>
        <w:t>Organizar al comienzo de cada temporada un acto de presentación de la actividad </w:t>
      </w:r>
      <w:r>
        <w:rPr>
          <w:sz w:val="19"/>
        </w:rPr>
        <w:t>de la entidad en el lugar señalado para ello por el Instituto Insular de Deportes de Gran Canaria, con participación del representante que dicho Organismo</w:t>
      </w:r>
      <w:r>
        <w:rPr>
          <w:spacing w:val="-8"/>
          <w:sz w:val="19"/>
        </w:rPr>
        <w:t> </w:t>
      </w:r>
      <w:r>
        <w:rPr>
          <w:sz w:val="19"/>
        </w:rPr>
        <w:t>designe.</w:t>
      </w:r>
    </w:p>
    <w:p>
      <w:pPr>
        <w:pStyle w:val="Heading1"/>
        <w:numPr>
          <w:ilvl w:val="0"/>
          <w:numId w:val="3"/>
        </w:numPr>
        <w:tabs>
          <w:tab w:pos="1252" w:val="left" w:leader="none"/>
          <w:tab w:pos="1253" w:val="left" w:leader="none"/>
        </w:tabs>
        <w:spacing w:line="240" w:lineRule="auto" w:before="191" w:after="0"/>
        <w:ind w:left="1252" w:right="1082" w:hanging="360"/>
        <w:jc w:val="left"/>
        <w:rPr>
          <w:b w:val="0"/>
        </w:rPr>
      </w:pPr>
      <w:r>
        <w:rPr/>
        <w:t>Facilitar</w:t>
      </w:r>
      <w:r>
        <w:rPr>
          <w:spacing w:val="-6"/>
        </w:rPr>
        <w:t> </w:t>
      </w:r>
      <w:r>
        <w:rPr/>
        <w:t>al</w:t>
      </w:r>
      <w:r>
        <w:rPr>
          <w:spacing w:val="-5"/>
        </w:rPr>
        <w:t> </w:t>
      </w:r>
      <w:r>
        <w:rPr/>
        <w:t>Instituto</w:t>
      </w:r>
      <w:r>
        <w:rPr>
          <w:spacing w:val="-4"/>
        </w:rPr>
        <w:t> </w:t>
      </w:r>
      <w:r>
        <w:rPr/>
        <w:t>Insular</w:t>
      </w:r>
      <w:r>
        <w:rPr>
          <w:spacing w:val="-3"/>
        </w:rPr>
        <w:t> </w:t>
      </w:r>
      <w:r>
        <w:rPr/>
        <w:t>de</w:t>
      </w:r>
      <w:r>
        <w:rPr>
          <w:spacing w:val="-3"/>
        </w:rPr>
        <w:t> </w:t>
      </w:r>
      <w:r>
        <w:rPr/>
        <w:t>Deportes</w:t>
      </w:r>
      <w:r>
        <w:rPr>
          <w:spacing w:val="-3"/>
        </w:rPr>
        <w:t> </w:t>
      </w:r>
      <w:r>
        <w:rPr/>
        <w:t>de</w:t>
      </w:r>
      <w:r>
        <w:rPr>
          <w:spacing w:val="-4"/>
        </w:rPr>
        <w:t> </w:t>
      </w:r>
      <w:r>
        <w:rPr/>
        <w:t>Gran</w:t>
      </w:r>
      <w:r>
        <w:rPr>
          <w:spacing w:val="-3"/>
        </w:rPr>
        <w:t> </w:t>
      </w:r>
      <w:r>
        <w:rPr/>
        <w:t>Canaria</w:t>
      </w:r>
      <w:r>
        <w:rPr>
          <w:spacing w:val="-4"/>
        </w:rPr>
        <w:t> </w:t>
      </w:r>
      <w:r>
        <w:rPr/>
        <w:t>los</w:t>
      </w:r>
      <w:r>
        <w:rPr>
          <w:spacing w:val="-3"/>
        </w:rPr>
        <w:t> </w:t>
      </w:r>
      <w:r>
        <w:rPr/>
        <w:t>calendarios</w:t>
      </w:r>
      <w:r>
        <w:rPr>
          <w:spacing w:val="-3"/>
        </w:rPr>
        <w:t> </w:t>
      </w:r>
      <w:r>
        <w:rPr/>
        <w:t>de</w:t>
      </w:r>
      <w:r>
        <w:rPr>
          <w:spacing w:val="-4"/>
        </w:rPr>
        <w:t> </w:t>
      </w:r>
      <w:r>
        <w:rPr/>
        <w:t>competición de la temporada, los presupuestos y programa deportivo de la temporada </w:t>
      </w:r>
      <w:r>
        <w:rPr>
          <w:b w:val="0"/>
        </w:rPr>
        <w:t>y cuanta información le sea</w:t>
      </w:r>
      <w:r>
        <w:rPr>
          <w:b w:val="0"/>
          <w:spacing w:val="-2"/>
        </w:rPr>
        <w:t> </w:t>
      </w:r>
      <w:r>
        <w:rPr>
          <w:b w:val="0"/>
        </w:rPr>
        <w:t>requerida.</w:t>
      </w:r>
    </w:p>
    <w:p>
      <w:pPr>
        <w:pStyle w:val="ListParagraph"/>
        <w:numPr>
          <w:ilvl w:val="0"/>
          <w:numId w:val="3"/>
        </w:numPr>
        <w:tabs>
          <w:tab w:pos="1252" w:val="left" w:leader="none"/>
          <w:tab w:pos="1253" w:val="left" w:leader="none"/>
        </w:tabs>
        <w:spacing w:line="240" w:lineRule="auto" w:before="200" w:after="0"/>
        <w:ind w:left="1252" w:right="863" w:hanging="360"/>
        <w:jc w:val="left"/>
        <w:rPr>
          <w:sz w:val="19"/>
        </w:rPr>
      </w:pPr>
      <w:r>
        <w:rPr>
          <w:b/>
          <w:sz w:val="19"/>
        </w:rPr>
        <w:t>Someterse expresamente a la presente resolución y a la interpretación </w:t>
      </w:r>
      <w:r>
        <w:rPr>
          <w:sz w:val="19"/>
        </w:rPr>
        <w:t>que del mismo haga el Instituto Insular de Deportes de Gran Canaria, sin perjuicio de los derechos contenidos en el artículo 13 de la Ley 39/2015, de 1 de octubre, del Procedimiento Administrativo Común de las Administraciones Públicas (en adelante LPACAP) y de los recursos que estimen procedentes de conformidad con el artículo 112 de dicha</w:t>
      </w:r>
      <w:r>
        <w:rPr>
          <w:spacing w:val="-11"/>
          <w:sz w:val="19"/>
        </w:rPr>
        <w:t> </w:t>
      </w:r>
      <w:r>
        <w:rPr>
          <w:sz w:val="19"/>
        </w:rPr>
        <w:t>Ley.</w:t>
      </w:r>
    </w:p>
    <w:p>
      <w:pPr>
        <w:pStyle w:val="BodyText"/>
        <w:spacing w:before="2"/>
        <w:ind w:left="0"/>
        <w:rPr>
          <w:sz w:val="34"/>
        </w:rPr>
      </w:pPr>
    </w:p>
    <w:p>
      <w:pPr>
        <w:pStyle w:val="Heading1"/>
        <w:spacing w:before="1"/>
        <w:jc w:val="both"/>
      </w:pPr>
      <w:r>
        <w:rPr/>
        <w:t>CUARTA. Crédito presupuestario al que se imputa el gasto.</w:t>
      </w:r>
    </w:p>
    <w:p>
      <w:pPr>
        <w:pStyle w:val="BodyText"/>
        <w:ind w:right="813"/>
        <w:jc w:val="both"/>
      </w:pPr>
      <w:r>
        <w:rPr/>
        <w:t>La subvención se concederá con cargo al crédito disponible de </w:t>
      </w:r>
      <w:r>
        <w:rPr>
          <w:b/>
        </w:rPr>
        <w:t>la aplicación presupuestaria de gastos </w:t>
      </w:r>
      <w:r>
        <w:rPr/>
        <w:t>18560/341/480020523 acreditándose la existencia de crédito adecuado y suficiente en la misma, según consta en el documento contable RC nº42023000003530, de 08/06/2023 que obra en el expediente.</w:t>
      </w:r>
    </w:p>
    <w:p>
      <w:pPr>
        <w:pStyle w:val="BodyText"/>
        <w:spacing w:before="12"/>
        <w:ind w:left="0"/>
        <w:rPr>
          <w:sz w:val="18"/>
        </w:rPr>
      </w:pPr>
    </w:p>
    <w:p>
      <w:pPr>
        <w:pStyle w:val="Heading1"/>
        <w:jc w:val="both"/>
      </w:pPr>
      <w:r>
        <w:rPr/>
        <w:t>QUINTA.- Cuantía de la subvención.</w:t>
      </w:r>
    </w:p>
    <w:p>
      <w:pPr>
        <w:pStyle w:val="BodyText"/>
        <w:ind w:right="808"/>
        <w:jc w:val="both"/>
      </w:pPr>
      <w:r>
        <w:rPr/>
        <w:t>La cuantía de la subvención será de </w:t>
      </w:r>
      <w:r>
        <w:rPr>
          <w:b/>
        </w:rPr>
        <w:t>CIENTO CINCUENTA MIL EUROS (150.000,00 €), </w:t>
      </w:r>
      <w:r>
        <w:rPr/>
        <w:t>que corresponde al </w:t>
      </w:r>
      <w:r>
        <w:rPr>
          <w:b/>
        </w:rPr>
        <w:t>27,19 % </w:t>
      </w:r>
      <w:r>
        <w:rPr/>
        <w:t>de la financiación de la actividad subvencionada, pudiendo resultar modificado dicho porcentaje como resultado de reajuste de la subvención concedida tras la justificación de la misma, sin necesidad de nueva resolución administrativa, y dando estricto cumplimiento al apartado 1 de la Base Sexta siguiente.</w:t>
      </w:r>
    </w:p>
    <w:p>
      <w:pPr>
        <w:pStyle w:val="BodyText"/>
        <w:spacing w:before="1"/>
        <w:ind w:left="0"/>
      </w:pPr>
    </w:p>
    <w:p>
      <w:pPr>
        <w:pStyle w:val="Heading1"/>
        <w:jc w:val="both"/>
      </w:pPr>
      <w:r>
        <w:rPr/>
        <w:t>SEXTA.- Compatibilidad con otras subvenciones e ingresos.</w:t>
      </w:r>
    </w:p>
    <w:p>
      <w:pPr>
        <w:pStyle w:val="BodyText"/>
        <w:ind w:right="810"/>
        <w:jc w:val="both"/>
      </w:pPr>
      <w:r>
        <w:rPr/>
        <w:t>1.- La Presente subvención </w:t>
      </w:r>
      <w:r>
        <w:rPr>
          <w:u w:val="single"/>
        </w:rPr>
        <w:t>será incompatible sólo la modalidad de voleibol del club</w:t>
      </w:r>
      <w:r>
        <w:rPr/>
        <w:t>, con las siguientes subvenciones del Instituto Insular de Deportes de Gran Canaria, durante el año 2023.</w:t>
      </w:r>
    </w:p>
    <w:p>
      <w:pPr>
        <w:pStyle w:val="ListParagraph"/>
        <w:numPr>
          <w:ilvl w:val="0"/>
          <w:numId w:val="4"/>
        </w:numPr>
        <w:tabs>
          <w:tab w:pos="1241" w:val="left" w:leader="none"/>
        </w:tabs>
        <w:spacing w:line="242" w:lineRule="auto" w:before="0" w:after="0"/>
        <w:ind w:left="1240" w:right="976" w:hanging="284"/>
        <w:jc w:val="both"/>
        <w:rPr>
          <w:sz w:val="19"/>
        </w:rPr>
      </w:pPr>
      <w:r>
        <w:rPr>
          <w:sz w:val="19"/>
        </w:rPr>
        <w:t>Convocatoria</w:t>
      </w:r>
      <w:r>
        <w:rPr>
          <w:spacing w:val="-5"/>
          <w:sz w:val="19"/>
        </w:rPr>
        <w:t> </w:t>
      </w:r>
      <w:r>
        <w:rPr>
          <w:sz w:val="19"/>
        </w:rPr>
        <w:t>de</w:t>
      </w:r>
      <w:r>
        <w:rPr>
          <w:spacing w:val="-5"/>
          <w:sz w:val="19"/>
        </w:rPr>
        <w:t> </w:t>
      </w:r>
      <w:r>
        <w:rPr>
          <w:sz w:val="19"/>
        </w:rPr>
        <w:t>subvenciones</w:t>
      </w:r>
      <w:r>
        <w:rPr>
          <w:spacing w:val="-3"/>
          <w:sz w:val="19"/>
        </w:rPr>
        <w:t> </w:t>
      </w:r>
      <w:r>
        <w:rPr>
          <w:sz w:val="19"/>
        </w:rPr>
        <w:t>para</w:t>
      </w:r>
      <w:r>
        <w:rPr>
          <w:spacing w:val="-5"/>
          <w:sz w:val="19"/>
        </w:rPr>
        <w:t> </w:t>
      </w:r>
      <w:r>
        <w:rPr>
          <w:sz w:val="19"/>
        </w:rPr>
        <w:t>sufragar</w:t>
      </w:r>
      <w:r>
        <w:rPr>
          <w:spacing w:val="-3"/>
          <w:sz w:val="19"/>
        </w:rPr>
        <w:t> </w:t>
      </w:r>
      <w:r>
        <w:rPr>
          <w:sz w:val="19"/>
        </w:rPr>
        <w:t>gastos</w:t>
      </w:r>
      <w:r>
        <w:rPr>
          <w:spacing w:val="-2"/>
          <w:sz w:val="19"/>
        </w:rPr>
        <w:t> </w:t>
      </w:r>
      <w:r>
        <w:rPr>
          <w:sz w:val="19"/>
        </w:rPr>
        <w:t>soportados</w:t>
      </w:r>
      <w:r>
        <w:rPr>
          <w:spacing w:val="-3"/>
          <w:sz w:val="19"/>
        </w:rPr>
        <w:t> </w:t>
      </w:r>
      <w:r>
        <w:rPr>
          <w:sz w:val="19"/>
        </w:rPr>
        <w:t>por</w:t>
      </w:r>
      <w:r>
        <w:rPr>
          <w:spacing w:val="-3"/>
          <w:sz w:val="19"/>
        </w:rPr>
        <w:t> </w:t>
      </w:r>
      <w:r>
        <w:rPr>
          <w:sz w:val="19"/>
        </w:rPr>
        <w:t>los</w:t>
      </w:r>
      <w:r>
        <w:rPr>
          <w:spacing w:val="-5"/>
          <w:sz w:val="19"/>
        </w:rPr>
        <w:t> </w:t>
      </w:r>
      <w:r>
        <w:rPr>
          <w:sz w:val="19"/>
        </w:rPr>
        <w:t>clubes</w:t>
      </w:r>
      <w:r>
        <w:rPr>
          <w:spacing w:val="-3"/>
          <w:sz w:val="19"/>
        </w:rPr>
        <w:t> </w:t>
      </w:r>
      <w:r>
        <w:rPr>
          <w:sz w:val="19"/>
        </w:rPr>
        <w:t>deportivos</w:t>
      </w:r>
      <w:r>
        <w:rPr>
          <w:spacing w:val="-3"/>
          <w:sz w:val="19"/>
        </w:rPr>
        <w:t> </w:t>
      </w:r>
      <w:r>
        <w:rPr>
          <w:sz w:val="19"/>
        </w:rPr>
        <w:t>en</w:t>
      </w:r>
      <w:r>
        <w:rPr>
          <w:spacing w:val="-3"/>
          <w:sz w:val="19"/>
        </w:rPr>
        <w:t> </w:t>
      </w:r>
      <w:r>
        <w:rPr>
          <w:sz w:val="19"/>
        </w:rPr>
        <w:t>la isla de Gran Canaria en su participación en competiciones oficiales de promoción deportiva de las modalidades diferentes al fútbol, o de denominación similar, convocatoria de</w:t>
      </w:r>
      <w:r>
        <w:rPr>
          <w:spacing w:val="-23"/>
          <w:sz w:val="19"/>
        </w:rPr>
        <w:t> </w:t>
      </w:r>
      <w:r>
        <w:rPr>
          <w:sz w:val="19"/>
        </w:rPr>
        <w:t>2023.</w:t>
      </w:r>
    </w:p>
    <w:p>
      <w:pPr>
        <w:pStyle w:val="ListParagraph"/>
        <w:numPr>
          <w:ilvl w:val="0"/>
          <w:numId w:val="4"/>
        </w:numPr>
        <w:tabs>
          <w:tab w:pos="1241" w:val="left" w:leader="none"/>
        </w:tabs>
        <w:spacing w:line="244" w:lineRule="auto" w:before="192" w:after="0"/>
        <w:ind w:left="1240" w:right="974" w:hanging="284"/>
        <w:jc w:val="both"/>
        <w:rPr>
          <w:sz w:val="19"/>
        </w:rPr>
      </w:pPr>
      <w:r>
        <w:rPr>
          <w:sz w:val="19"/>
        </w:rPr>
        <w:t>Convocatoria</w:t>
      </w:r>
      <w:r>
        <w:rPr>
          <w:spacing w:val="-5"/>
          <w:sz w:val="19"/>
        </w:rPr>
        <w:t> </w:t>
      </w:r>
      <w:r>
        <w:rPr>
          <w:sz w:val="19"/>
        </w:rPr>
        <w:t>de</w:t>
      </w:r>
      <w:r>
        <w:rPr>
          <w:spacing w:val="-4"/>
          <w:sz w:val="19"/>
        </w:rPr>
        <w:t> </w:t>
      </w:r>
      <w:r>
        <w:rPr>
          <w:sz w:val="19"/>
        </w:rPr>
        <w:t>subvenciones</w:t>
      </w:r>
      <w:r>
        <w:rPr>
          <w:spacing w:val="-2"/>
          <w:sz w:val="19"/>
        </w:rPr>
        <w:t> </w:t>
      </w:r>
      <w:r>
        <w:rPr>
          <w:sz w:val="19"/>
        </w:rPr>
        <w:t>a</w:t>
      </w:r>
      <w:r>
        <w:rPr>
          <w:spacing w:val="-4"/>
          <w:sz w:val="19"/>
        </w:rPr>
        <w:t> </w:t>
      </w:r>
      <w:r>
        <w:rPr>
          <w:sz w:val="19"/>
        </w:rPr>
        <w:t>clubes</w:t>
      </w:r>
      <w:r>
        <w:rPr>
          <w:spacing w:val="-3"/>
          <w:sz w:val="19"/>
        </w:rPr>
        <w:t> </w:t>
      </w:r>
      <w:r>
        <w:rPr>
          <w:sz w:val="19"/>
        </w:rPr>
        <w:t>de</w:t>
      </w:r>
      <w:r>
        <w:rPr>
          <w:spacing w:val="-4"/>
          <w:sz w:val="19"/>
        </w:rPr>
        <w:t> </w:t>
      </w:r>
      <w:r>
        <w:rPr>
          <w:sz w:val="19"/>
        </w:rPr>
        <w:t>Gran</w:t>
      </w:r>
      <w:r>
        <w:rPr>
          <w:spacing w:val="-3"/>
          <w:sz w:val="19"/>
        </w:rPr>
        <w:t> </w:t>
      </w:r>
      <w:r>
        <w:rPr>
          <w:sz w:val="19"/>
        </w:rPr>
        <w:t>Canaria</w:t>
      </w:r>
      <w:r>
        <w:rPr>
          <w:spacing w:val="-6"/>
          <w:sz w:val="19"/>
        </w:rPr>
        <w:t> </w:t>
      </w:r>
      <w:r>
        <w:rPr>
          <w:sz w:val="19"/>
        </w:rPr>
        <w:t>que</w:t>
      </w:r>
      <w:r>
        <w:rPr>
          <w:spacing w:val="-4"/>
          <w:sz w:val="19"/>
        </w:rPr>
        <w:t> </w:t>
      </w:r>
      <w:r>
        <w:rPr>
          <w:sz w:val="19"/>
        </w:rPr>
        <w:t>hayan</w:t>
      </w:r>
      <w:r>
        <w:rPr>
          <w:spacing w:val="-3"/>
          <w:sz w:val="19"/>
        </w:rPr>
        <w:t> </w:t>
      </w:r>
      <w:r>
        <w:rPr>
          <w:sz w:val="19"/>
        </w:rPr>
        <w:t>competido</w:t>
      </w:r>
      <w:r>
        <w:rPr>
          <w:spacing w:val="-5"/>
          <w:sz w:val="19"/>
        </w:rPr>
        <w:t> </w:t>
      </w:r>
      <w:r>
        <w:rPr>
          <w:sz w:val="19"/>
        </w:rPr>
        <w:t>en</w:t>
      </w:r>
      <w:r>
        <w:rPr>
          <w:spacing w:val="-2"/>
          <w:sz w:val="19"/>
        </w:rPr>
        <w:t> </w:t>
      </w:r>
      <w:r>
        <w:rPr>
          <w:sz w:val="19"/>
        </w:rPr>
        <w:t>campeonato de ámbito nacional en la temporada</w:t>
      </w:r>
      <w:r>
        <w:rPr>
          <w:spacing w:val="-6"/>
          <w:sz w:val="19"/>
        </w:rPr>
        <w:t> </w:t>
      </w:r>
      <w:r>
        <w:rPr>
          <w:sz w:val="19"/>
        </w:rPr>
        <w:t>2022/2023.</w:t>
      </w:r>
    </w:p>
    <w:p>
      <w:pPr>
        <w:pStyle w:val="ListParagraph"/>
        <w:numPr>
          <w:ilvl w:val="0"/>
          <w:numId w:val="4"/>
        </w:numPr>
        <w:tabs>
          <w:tab w:pos="1241" w:val="left" w:leader="none"/>
        </w:tabs>
        <w:spacing w:line="240" w:lineRule="auto" w:before="190" w:after="0"/>
        <w:ind w:left="1240" w:right="1133" w:hanging="284"/>
        <w:jc w:val="left"/>
        <w:rPr>
          <w:sz w:val="19"/>
        </w:rPr>
      </w:pPr>
      <w:r>
        <w:rPr>
          <w:sz w:val="19"/>
        </w:rPr>
        <w:t>Convocatoria de subvenciones a clubes de máxima categoría en su modalidad deportiva que hayan competido en Europa en la temporada 2022/2023, (sólo la primera ronda),</w:t>
      </w:r>
      <w:r>
        <w:rPr>
          <w:spacing w:val="-27"/>
          <w:sz w:val="19"/>
        </w:rPr>
        <w:t> </w:t>
      </w:r>
      <w:r>
        <w:rPr>
          <w:sz w:val="19"/>
        </w:rPr>
        <w:t>podrán</w:t>
      </w:r>
    </w:p>
    <w:p>
      <w:pPr>
        <w:spacing w:after="0" w:line="240" w:lineRule="auto"/>
        <w:jc w:val="left"/>
        <w:rPr>
          <w:sz w:val="19"/>
        </w:rPr>
        <w:sectPr>
          <w:pgSz w:w="14180" w:h="16850"/>
          <w:pgMar w:header="355" w:footer="602" w:top="2260" w:bottom="840" w:left="2020" w:right="2020"/>
        </w:sectPr>
      </w:pPr>
    </w:p>
    <w:p>
      <w:pPr>
        <w:pStyle w:val="BodyText"/>
        <w:spacing w:before="2"/>
        <w:ind w:left="1240"/>
      </w:pPr>
      <w:r>
        <w:rPr/>
        <w:pict>
          <v:shape style="position:absolute;margin-left:648.991089pt;margin-top:306.638489pt;width:33.25pt;height:166.45pt;mso-position-horizontal-relative:page;mso-position-vertical-relative:page;z-index:15734272"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478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4 de 6</w:t>
                  </w:r>
                </w:p>
              </w:txbxContent>
            </v:textbox>
            <w10:wrap type="none"/>
          </v:shape>
        </w:pict>
      </w:r>
      <w:r>
        <w:rPr/>
        <w:t>acceder a esta convocatoria si pasan a la segunda ronda.</w:t>
      </w:r>
    </w:p>
    <w:p>
      <w:pPr>
        <w:pStyle w:val="ListParagraph"/>
        <w:numPr>
          <w:ilvl w:val="0"/>
          <w:numId w:val="4"/>
        </w:numPr>
        <w:tabs>
          <w:tab w:pos="1241" w:val="left" w:leader="none"/>
        </w:tabs>
        <w:spacing w:line="240" w:lineRule="auto" w:before="201" w:after="0"/>
        <w:ind w:left="1240" w:right="0" w:hanging="284"/>
        <w:jc w:val="left"/>
        <w:rPr>
          <w:sz w:val="19"/>
        </w:rPr>
      </w:pPr>
      <w:r>
        <w:rPr>
          <w:sz w:val="19"/>
        </w:rPr>
        <w:t>Convocatoria de subvenciones de eventos deportivos de interés insular</w:t>
      </w:r>
      <w:r>
        <w:rPr>
          <w:spacing w:val="-7"/>
          <w:sz w:val="19"/>
        </w:rPr>
        <w:t> </w:t>
      </w:r>
      <w:r>
        <w:rPr>
          <w:sz w:val="19"/>
        </w:rPr>
        <w:t>2023.</w:t>
      </w:r>
    </w:p>
    <w:p>
      <w:pPr>
        <w:pStyle w:val="BodyText"/>
        <w:spacing w:before="196"/>
        <w:ind w:right="809"/>
        <w:jc w:val="both"/>
      </w:pPr>
      <w:r>
        <w:rPr/>
        <w:t>2.- Las subvenciones concedidas por el Excmo. Cabildo de Gran Canaria son, con carácter general y sin perjuicio de lo que se señale en la convocatoria o la resolución, compatibles con cualquier otra ayuda o subvención que el beneficiario pueda percibir de otros entes o Administraciones Públicas. El beneficiario deberá comunicar al órgano concedente la obtención de otras subvenciones, ayudas, ingresos o recursos que financien las actividades subvencionadas. Esta comunicación deberá efectuarse tan pronto como se conozca y, en todo caso, con anterioridad a la justificación de la aplicación dada a los fondos percibidos</w:t>
      </w:r>
    </w:p>
    <w:p>
      <w:pPr>
        <w:pStyle w:val="BodyText"/>
        <w:spacing w:before="1"/>
        <w:ind w:right="809"/>
        <w:jc w:val="both"/>
      </w:pPr>
      <w:r>
        <w:rPr/>
        <w:t>3. En el ámbito de la Corporación Insular, no podrán otorgarse dos o más subvenciones destinadas a financiar la misma actuación con cargo al mismo ejercicio presupuestario.</w:t>
      </w:r>
    </w:p>
    <w:p>
      <w:pPr>
        <w:pStyle w:val="BodyText"/>
        <w:spacing w:before="1"/>
        <w:ind w:right="815"/>
        <w:jc w:val="both"/>
      </w:pPr>
      <w:r>
        <w:rPr/>
        <w:t>4.- El importe de las subvenciones en ningún caso podrá ser de tal cuantía que, aisladamente o en concurrencia con otras subvenciones, ayudas, ingresos o recursos, supere el coste de la actividad subvencionada. La obtención concurrente de otras aportaciones, fuera de los casos permitidos en las normas reguladoras, podrá dar lugar a la modificación de la resolución de concesión, sin perjuicio de la obligación de reintegro y las responsabilidades que se pudiesen generar.</w:t>
      </w:r>
    </w:p>
    <w:p>
      <w:pPr>
        <w:pStyle w:val="BodyText"/>
        <w:ind w:right="811"/>
        <w:jc w:val="both"/>
      </w:pPr>
      <w:r>
        <w:rPr/>
        <w:t>5.- Toda alteración de las condiciones tenidas en cuenta para la concesión de la subvención, y en todo caso la obtención concurrente de otras aportaciones no previstas en el presupuesto presentado por el beneficiario podrá dar lugar a la </w:t>
      </w:r>
      <w:r>
        <w:rPr>
          <w:b/>
        </w:rPr>
        <w:t>modificación de la resolución de concesión</w:t>
      </w:r>
      <w:r>
        <w:rPr/>
        <w:t>, excepto en el supuesto previsto en la Base anterior sobre modificación del porcentaje subvencionado.</w:t>
      </w:r>
    </w:p>
    <w:p>
      <w:pPr>
        <w:pStyle w:val="BodyText"/>
        <w:ind w:left="0"/>
      </w:pPr>
    </w:p>
    <w:p>
      <w:pPr>
        <w:pStyle w:val="Heading1"/>
        <w:jc w:val="both"/>
      </w:pPr>
      <w:r>
        <w:rPr/>
        <w:t>SÉPTIMA.- Forma de pago.</w:t>
      </w:r>
    </w:p>
    <w:p>
      <w:pPr>
        <w:pStyle w:val="BodyText"/>
        <w:ind w:right="815"/>
        <w:jc w:val="both"/>
      </w:pPr>
      <w:r>
        <w:rPr/>
        <w:t>Dado que la financiación pública de las actividades subvencionadas es imprescindible para su ejecución, el</w:t>
      </w:r>
      <w:r>
        <w:rPr>
          <w:spacing w:val="-13"/>
        </w:rPr>
        <w:t> </w:t>
      </w:r>
      <w:r>
        <w:rPr/>
        <w:t>pago</w:t>
      </w:r>
      <w:r>
        <w:rPr>
          <w:spacing w:val="-13"/>
        </w:rPr>
        <w:t> </w:t>
      </w:r>
      <w:r>
        <w:rPr/>
        <w:t>del</w:t>
      </w:r>
      <w:r>
        <w:rPr>
          <w:spacing w:val="-13"/>
        </w:rPr>
        <w:t> </w:t>
      </w:r>
      <w:r>
        <w:rPr/>
        <w:t>importe</w:t>
      </w:r>
      <w:r>
        <w:rPr>
          <w:spacing w:val="-11"/>
        </w:rPr>
        <w:t> </w:t>
      </w:r>
      <w:r>
        <w:rPr/>
        <w:t>total</w:t>
      </w:r>
      <w:r>
        <w:rPr>
          <w:spacing w:val="-13"/>
        </w:rPr>
        <w:t> </w:t>
      </w:r>
      <w:r>
        <w:rPr/>
        <w:t>de</w:t>
      </w:r>
      <w:r>
        <w:rPr>
          <w:spacing w:val="-13"/>
        </w:rPr>
        <w:t> </w:t>
      </w:r>
      <w:r>
        <w:rPr/>
        <w:t>la</w:t>
      </w:r>
      <w:r>
        <w:rPr>
          <w:spacing w:val="-13"/>
        </w:rPr>
        <w:t> </w:t>
      </w:r>
      <w:r>
        <w:rPr/>
        <w:t>subvención</w:t>
      </w:r>
      <w:r>
        <w:rPr>
          <w:spacing w:val="-9"/>
        </w:rPr>
        <w:t> </w:t>
      </w:r>
      <w:r>
        <w:rPr/>
        <w:t>150.000,00</w:t>
      </w:r>
      <w:r>
        <w:rPr>
          <w:spacing w:val="-14"/>
        </w:rPr>
        <w:t> </w:t>
      </w:r>
      <w:r>
        <w:rPr/>
        <w:t>€</w:t>
      </w:r>
      <w:r>
        <w:rPr>
          <w:b/>
        </w:rPr>
        <w:t>,</w:t>
      </w:r>
      <w:r>
        <w:rPr>
          <w:b/>
          <w:spacing w:val="-16"/>
        </w:rPr>
        <w:t> </w:t>
      </w:r>
      <w:r>
        <w:rPr/>
        <w:t>se</w:t>
      </w:r>
      <w:r>
        <w:rPr>
          <w:spacing w:val="-15"/>
        </w:rPr>
        <w:t> </w:t>
      </w:r>
      <w:r>
        <w:rPr/>
        <w:t>realizará</w:t>
      </w:r>
      <w:r>
        <w:rPr>
          <w:spacing w:val="-13"/>
        </w:rPr>
        <w:t> </w:t>
      </w:r>
      <w:r>
        <w:rPr/>
        <w:t>a</w:t>
      </w:r>
      <w:r>
        <w:rPr>
          <w:spacing w:val="-14"/>
        </w:rPr>
        <w:t> </w:t>
      </w:r>
      <w:r>
        <w:rPr/>
        <w:t>favor</w:t>
      </w:r>
      <w:r>
        <w:rPr>
          <w:spacing w:val="-14"/>
        </w:rPr>
        <w:t> </w:t>
      </w:r>
      <w:r>
        <w:rPr/>
        <w:t>del</w:t>
      </w:r>
      <w:r>
        <w:rPr>
          <w:spacing w:val="-13"/>
        </w:rPr>
        <w:t> </w:t>
      </w:r>
      <w:r>
        <w:rPr/>
        <w:t>Club</w:t>
      </w:r>
      <w:r>
        <w:rPr>
          <w:spacing w:val="-13"/>
        </w:rPr>
        <w:t> </w:t>
      </w:r>
      <w:r>
        <w:rPr/>
        <w:t>Deportivo</w:t>
      </w:r>
      <w:r>
        <w:rPr>
          <w:spacing w:val="-12"/>
        </w:rPr>
        <w:t> </w:t>
      </w:r>
      <w:r>
        <w:rPr/>
        <w:t>Heidelberg, con carácter de anticipo a</w:t>
      </w:r>
      <w:r>
        <w:rPr>
          <w:spacing w:val="-2"/>
        </w:rPr>
        <w:t> </w:t>
      </w:r>
      <w:r>
        <w:rPr/>
        <w:t>justificar.</w:t>
      </w:r>
    </w:p>
    <w:p>
      <w:pPr>
        <w:pStyle w:val="BodyText"/>
        <w:ind w:left="0"/>
      </w:pPr>
    </w:p>
    <w:p>
      <w:pPr>
        <w:pStyle w:val="Heading1"/>
        <w:spacing w:line="240" w:lineRule="auto"/>
        <w:jc w:val="both"/>
      </w:pPr>
      <w:r>
        <w:rPr/>
        <w:t>OCTAVA.- Régimen de</w:t>
      </w:r>
      <w:r>
        <w:rPr>
          <w:spacing w:val="-17"/>
        </w:rPr>
        <w:t> </w:t>
      </w:r>
      <w:r>
        <w:rPr/>
        <w:t>garantías.</w:t>
      </w:r>
    </w:p>
    <w:p>
      <w:pPr>
        <w:pStyle w:val="BodyText"/>
        <w:spacing w:before="2"/>
        <w:ind w:right="817"/>
        <w:jc w:val="both"/>
      </w:pPr>
      <w:r>
        <w:rPr/>
        <w:t>No será exigible la prestación de garantía por parte del beneficiario por cuanto no se aprecia riesgo de incumplimiento de las obligaciones asumidas en virtud de esta resolución.</w:t>
      </w:r>
    </w:p>
    <w:p>
      <w:pPr>
        <w:pStyle w:val="BodyText"/>
        <w:ind w:left="0"/>
      </w:pPr>
    </w:p>
    <w:p>
      <w:pPr>
        <w:pStyle w:val="Heading1"/>
        <w:jc w:val="both"/>
      </w:pPr>
      <w:r>
        <w:rPr/>
        <w:t>NOVENA.- JUSTIFICACIÓN.</w:t>
      </w:r>
    </w:p>
    <w:p>
      <w:pPr>
        <w:spacing w:line="252" w:lineRule="exact" w:before="0"/>
        <w:ind w:left="532" w:right="0" w:firstLine="0"/>
        <w:jc w:val="left"/>
        <w:rPr>
          <w:b/>
          <w:sz w:val="19"/>
        </w:rPr>
      </w:pPr>
      <w:r>
        <w:rPr>
          <w:b/>
          <w:sz w:val="19"/>
        </w:rPr>
        <w:t>Plazos.-</w:t>
      </w:r>
    </w:p>
    <w:p>
      <w:pPr>
        <w:spacing w:line="252" w:lineRule="exact" w:before="0"/>
        <w:ind w:left="532" w:right="0" w:firstLine="0"/>
        <w:jc w:val="left"/>
        <w:rPr>
          <w:sz w:val="19"/>
        </w:rPr>
      </w:pPr>
      <w:r>
        <w:rPr>
          <w:b/>
          <w:sz w:val="19"/>
        </w:rPr>
        <w:t>1.- El plazo para la realización de la actividad </w:t>
      </w:r>
      <w:r>
        <w:rPr>
          <w:sz w:val="19"/>
        </w:rPr>
        <w:t>corresponderá a la temporada 2022/2023.</w:t>
      </w:r>
    </w:p>
    <w:p>
      <w:pPr>
        <w:pStyle w:val="Heading1"/>
        <w:spacing w:line="240" w:lineRule="auto"/>
        <w:ind w:right="892"/>
      </w:pPr>
      <w:r>
        <w:rPr/>
        <w:t>2.- El plazo de presentación de los justificantes de la subvención finalizará el 30 de enero de 2024</w:t>
      </w:r>
      <w:r>
        <w:rPr>
          <w:b w:val="0"/>
        </w:rPr>
        <w:t>. </w:t>
      </w:r>
      <w:r>
        <w:rPr/>
        <w:t>Forma.-</w:t>
      </w:r>
    </w:p>
    <w:p>
      <w:pPr>
        <w:spacing w:before="0"/>
        <w:ind w:left="532" w:right="892" w:firstLine="0"/>
        <w:jc w:val="left"/>
        <w:rPr>
          <w:sz w:val="19"/>
        </w:rPr>
      </w:pPr>
      <w:r>
        <w:rPr>
          <w:sz w:val="19"/>
        </w:rPr>
        <w:t>La justificación se llevará a cabo mediante </w:t>
      </w:r>
      <w:r>
        <w:rPr>
          <w:b/>
          <w:sz w:val="19"/>
        </w:rPr>
        <w:t>la modalidad de cuenta justificativa con aportación de informe de auditor</w:t>
      </w:r>
      <w:r>
        <w:rPr>
          <w:sz w:val="19"/>
        </w:rPr>
        <w:t>, que contendrá, con carácter general:</w:t>
      </w:r>
    </w:p>
    <w:p>
      <w:pPr>
        <w:pStyle w:val="ListParagraph"/>
        <w:numPr>
          <w:ilvl w:val="0"/>
          <w:numId w:val="5"/>
        </w:numPr>
        <w:tabs>
          <w:tab w:pos="759" w:val="left" w:leader="none"/>
        </w:tabs>
        <w:spacing w:line="240" w:lineRule="auto" w:before="1" w:after="0"/>
        <w:ind w:left="532" w:right="809" w:firstLine="0"/>
        <w:jc w:val="both"/>
        <w:rPr>
          <w:sz w:val="19"/>
        </w:rPr>
      </w:pPr>
      <w:r>
        <w:rPr>
          <w:sz w:val="19"/>
        </w:rPr>
        <w:t>La cuenta justificativa vaya acompañada de un informe de un auditor de cuentas inscrito como ejerciente en el Registro Oficial de Auditores de Cuentas dependiente del Instituto de Contabilidad y Auditoría de</w:t>
      </w:r>
      <w:r>
        <w:rPr>
          <w:spacing w:val="-3"/>
          <w:sz w:val="19"/>
        </w:rPr>
        <w:t> </w:t>
      </w:r>
      <w:r>
        <w:rPr>
          <w:sz w:val="19"/>
        </w:rPr>
        <w:t>Cuentas.</w:t>
      </w:r>
    </w:p>
    <w:p>
      <w:pPr>
        <w:pStyle w:val="ListParagraph"/>
        <w:numPr>
          <w:ilvl w:val="0"/>
          <w:numId w:val="5"/>
        </w:numPr>
        <w:tabs>
          <w:tab w:pos="773" w:val="left" w:leader="none"/>
        </w:tabs>
        <w:spacing w:line="240" w:lineRule="auto" w:before="1" w:after="0"/>
        <w:ind w:left="532" w:right="808" w:firstLine="0"/>
        <w:jc w:val="both"/>
        <w:rPr>
          <w:sz w:val="19"/>
        </w:rPr>
      </w:pPr>
      <w:r>
        <w:rPr>
          <w:sz w:val="19"/>
        </w:rPr>
        <w:t>El</w:t>
      </w:r>
      <w:r>
        <w:rPr>
          <w:spacing w:val="-5"/>
          <w:sz w:val="19"/>
        </w:rPr>
        <w:t> </w:t>
      </w:r>
      <w:r>
        <w:rPr>
          <w:sz w:val="19"/>
        </w:rPr>
        <w:t>auditor</w:t>
      </w:r>
      <w:r>
        <w:rPr>
          <w:spacing w:val="-7"/>
          <w:sz w:val="19"/>
        </w:rPr>
        <w:t> </w:t>
      </w:r>
      <w:r>
        <w:rPr>
          <w:sz w:val="19"/>
        </w:rPr>
        <w:t>de</w:t>
      </w:r>
      <w:r>
        <w:rPr>
          <w:spacing w:val="-6"/>
          <w:sz w:val="19"/>
        </w:rPr>
        <w:t> </w:t>
      </w:r>
      <w:r>
        <w:rPr>
          <w:sz w:val="19"/>
        </w:rPr>
        <w:t>cuentas</w:t>
      </w:r>
      <w:r>
        <w:rPr>
          <w:spacing w:val="-3"/>
          <w:sz w:val="19"/>
        </w:rPr>
        <w:t> </w:t>
      </w:r>
      <w:r>
        <w:rPr>
          <w:sz w:val="19"/>
        </w:rPr>
        <w:t>llevará</w:t>
      </w:r>
      <w:r>
        <w:rPr>
          <w:spacing w:val="-6"/>
          <w:sz w:val="19"/>
        </w:rPr>
        <w:t> </w:t>
      </w:r>
      <w:r>
        <w:rPr>
          <w:sz w:val="19"/>
        </w:rPr>
        <w:t>a</w:t>
      </w:r>
      <w:r>
        <w:rPr>
          <w:spacing w:val="-8"/>
          <w:sz w:val="19"/>
        </w:rPr>
        <w:t> </w:t>
      </w:r>
      <w:r>
        <w:rPr>
          <w:sz w:val="19"/>
        </w:rPr>
        <w:t>cabo</w:t>
      </w:r>
      <w:r>
        <w:rPr>
          <w:spacing w:val="-5"/>
          <w:sz w:val="19"/>
        </w:rPr>
        <w:t> </w:t>
      </w:r>
      <w:r>
        <w:rPr>
          <w:sz w:val="19"/>
        </w:rPr>
        <w:t>la</w:t>
      </w:r>
      <w:r>
        <w:rPr>
          <w:spacing w:val="-6"/>
          <w:sz w:val="19"/>
        </w:rPr>
        <w:t> </w:t>
      </w:r>
      <w:r>
        <w:rPr>
          <w:sz w:val="19"/>
        </w:rPr>
        <w:t>revisión</w:t>
      </w:r>
      <w:r>
        <w:rPr>
          <w:spacing w:val="-5"/>
          <w:sz w:val="19"/>
        </w:rPr>
        <w:t> </w:t>
      </w:r>
      <w:r>
        <w:rPr>
          <w:sz w:val="19"/>
        </w:rPr>
        <w:t>de</w:t>
      </w:r>
      <w:r>
        <w:rPr>
          <w:spacing w:val="-7"/>
          <w:sz w:val="19"/>
        </w:rPr>
        <w:t> </w:t>
      </w:r>
      <w:r>
        <w:rPr>
          <w:sz w:val="19"/>
        </w:rPr>
        <w:t>la</w:t>
      </w:r>
      <w:r>
        <w:rPr>
          <w:spacing w:val="-6"/>
          <w:sz w:val="19"/>
        </w:rPr>
        <w:t> </w:t>
      </w:r>
      <w:r>
        <w:rPr>
          <w:sz w:val="19"/>
        </w:rPr>
        <w:t>cuenta</w:t>
      </w:r>
      <w:r>
        <w:rPr>
          <w:spacing w:val="-5"/>
          <w:sz w:val="19"/>
        </w:rPr>
        <w:t> </w:t>
      </w:r>
      <w:r>
        <w:rPr>
          <w:sz w:val="19"/>
        </w:rPr>
        <w:t>justificativa</w:t>
      </w:r>
      <w:r>
        <w:rPr>
          <w:spacing w:val="-5"/>
          <w:sz w:val="19"/>
        </w:rPr>
        <w:t> </w:t>
      </w:r>
      <w:r>
        <w:rPr>
          <w:sz w:val="19"/>
        </w:rPr>
        <w:t>con</w:t>
      </w:r>
      <w:r>
        <w:rPr>
          <w:spacing w:val="-6"/>
          <w:sz w:val="19"/>
        </w:rPr>
        <w:t> </w:t>
      </w:r>
      <w:r>
        <w:rPr>
          <w:sz w:val="19"/>
        </w:rPr>
        <w:t>el</w:t>
      </w:r>
      <w:r>
        <w:rPr>
          <w:spacing w:val="-6"/>
          <w:sz w:val="19"/>
        </w:rPr>
        <w:t> </w:t>
      </w:r>
      <w:r>
        <w:rPr>
          <w:sz w:val="19"/>
        </w:rPr>
        <w:t>alcance</w:t>
      </w:r>
      <w:r>
        <w:rPr>
          <w:spacing w:val="-6"/>
          <w:sz w:val="19"/>
        </w:rPr>
        <w:t> </w:t>
      </w:r>
      <w:r>
        <w:rPr>
          <w:sz w:val="19"/>
        </w:rPr>
        <w:t>establecido</w:t>
      </w:r>
      <w:r>
        <w:rPr>
          <w:spacing w:val="-5"/>
          <w:sz w:val="19"/>
        </w:rPr>
        <w:t> </w:t>
      </w:r>
      <w:r>
        <w:rPr>
          <w:sz w:val="19"/>
        </w:rPr>
        <w:t>en</w:t>
      </w:r>
      <w:r>
        <w:rPr>
          <w:spacing w:val="3"/>
          <w:sz w:val="19"/>
        </w:rPr>
        <w:t> </w:t>
      </w:r>
      <w:r>
        <w:rPr>
          <w:sz w:val="19"/>
        </w:rPr>
        <w:t>la Orden EHA/1434/2007, de 17 de mayo, por la que se aprueba la norma de actuación de los auditores de cuentas en la realización de los trabajos de revisión de cuentas justificativas de subvenciones, a razón del objeto de la subvención concedida y de las Bases reguladoras de su</w:t>
      </w:r>
      <w:r>
        <w:rPr>
          <w:spacing w:val="-11"/>
          <w:sz w:val="19"/>
        </w:rPr>
        <w:t> </w:t>
      </w:r>
      <w:r>
        <w:rPr>
          <w:sz w:val="19"/>
        </w:rPr>
        <w:t>concesión.</w:t>
      </w:r>
    </w:p>
    <w:p>
      <w:pPr>
        <w:pStyle w:val="ListParagraph"/>
        <w:numPr>
          <w:ilvl w:val="0"/>
          <w:numId w:val="5"/>
        </w:numPr>
        <w:tabs>
          <w:tab w:pos="747" w:val="left" w:leader="none"/>
        </w:tabs>
        <w:spacing w:line="252" w:lineRule="exact" w:before="0" w:after="0"/>
        <w:ind w:left="746" w:right="0" w:hanging="215"/>
        <w:jc w:val="both"/>
        <w:rPr>
          <w:sz w:val="19"/>
        </w:rPr>
      </w:pPr>
      <w:r>
        <w:rPr>
          <w:sz w:val="19"/>
        </w:rPr>
        <w:t>En el informe de auditor de cuentas debe</w:t>
      </w:r>
      <w:r>
        <w:rPr>
          <w:spacing w:val="-7"/>
          <w:sz w:val="19"/>
        </w:rPr>
        <w:t> </w:t>
      </w:r>
      <w:r>
        <w:rPr>
          <w:sz w:val="19"/>
        </w:rPr>
        <w:t>incluir:</w:t>
      </w:r>
    </w:p>
    <w:p>
      <w:pPr>
        <w:pStyle w:val="ListParagraph"/>
        <w:numPr>
          <w:ilvl w:val="1"/>
          <w:numId w:val="5"/>
        </w:numPr>
        <w:tabs>
          <w:tab w:pos="1241" w:val="left" w:leader="none"/>
        </w:tabs>
        <w:spacing w:line="240" w:lineRule="auto" w:before="0" w:after="0"/>
        <w:ind w:left="1240" w:right="860" w:hanging="284"/>
        <w:jc w:val="left"/>
        <w:rPr>
          <w:sz w:val="19"/>
        </w:rPr>
      </w:pPr>
      <w:r>
        <w:rPr>
          <w:sz w:val="19"/>
        </w:rPr>
        <w:t>Referencia a la aplicación de la norma de actuación recogida en la Orden EHA/1434/2007, de 17 de mayo, por la que se aprueba la norma de actuación de los auditores de cuentas en la realización de los trabajos de revisión de cuentas justificativas de subvenciones, a razón del objeto de la subvención concedida (número y fecha de decreto de concesión) y de las Bases reguladoras de su</w:t>
      </w:r>
      <w:r>
        <w:rPr>
          <w:spacing w:val="-5"/>
          <w:sz w:val="19"/>
        </w:rPr>
        <w:t> </w:t>
      </w:r>
      <w:r>
        <w:rPr>
          <w:sz w:val="19"/>
        </w:rPr>
        <w:t>concesión.</w:t>
      </w:r>
    </w:p>
    <w:p>
      <w:pPr>
        <w:pStyle w:val="ListParagraph"/>
        <w:numPr>
          <w:ilvl w:val="1"/>
          <w:numId w:val="5"/>
        </w:numPr>
        <w:tabs>
          <w:tab w:pos="1241" w:val="left" w:leader="none"/>
        </w:tabs>
        <w:spacing w:line="240" w:lineRule="auto" w:before="203" w:after="0"/>
        <w:ind w:left="1240" w:right="0" w:hanging="284"/>
        <w:jc w:val="left"/>
        <w:rPr>
          <w:sz w:val="19"/>
        </w:rPr>
      </w:pPr>
      <w:r>
        <w:rPr>
          <w:sz w:val="19"/>
        </w:rPr>
        <w:t>Una memoria económica</w:t>
      </w:r>
      <w:r>
        <w:rPr>
          <w:spacing w:val="-4"/>
          <w:sz w:val="19"/>
        </w:rPr>
        <w:t> </w:t>
      </w:r>
      <w:r>
        <w:rPr>
          <w:sz w:val="19"/>
        </w:rPr>
        <w:t>abreviada.</w:t>
      </w:r>
    </w:p>
    <w:p>
      <w:pPr>
        <w:pStyle w:val="ListParagraph"/>
        <w:numPr>
          <w:ilvl w:val="1"/>
          <w:numId w:val="5"/>
        </w:numPr>
        <w:tabs>
          <w:tab w:pos="1241" w:val="left" w:leader="none"/>
        </w:tabs>
        <w:spacing w:line="240" w:lineRule="auto" w:before="196" w:after="0"/>
        <w:ind w:left="1240" w:right="0" w:hanging="284"/>
        <w:jc w:val="left"/>
        <w:rPr>
          <w:sz w:val="19"/>
        </w:rPr>
      </w:pPr>
      <w:r>
        <w:rPr>
          <w:sz w:val="19"/>
        </w:rPr>
        <w:t>Una relación detallada de todos los ingresos que hayan financiado la actividad</w:t>
      </w:r>
      <w:r>
        <w:rPr>
          <w:spacing w:val="-19"/>
          <w:sz w:val="19"/>
        </w:rPr>
        <w:t> </w:t>
      </w:r>
      <w:r>
        <w:rPr>
          <w:sz w:val="19"/>
        </w:rPr>
        <w:t>subvencionada</w:t>
      </w:r>
    </w:p>
    <w:p>
      <w:pPr>
        <w:spacing w:after="0" w:line="240" w:lineRule="auto"/>
        <w:jc w:val="left"/>
        <w:rPr>
          <w:sz w:val="19"/>
        </w:rPr>
        <w:sectPr>
          <w:pgSz w:w="14180" w:h="16850"/>
          <w:pgMar w:header="355" w:footer="602" w:top="2260" w:bottom="800" w:left="2020" w:right="2020"/>
        </w:sectPr>
      </w:pPr>
    </w:p>
    <w:p>
      <w:pPr>
        <w:pStyle w:val="BodyText"/>
        <w:spacing w:before="2"/>
        <w:ind w:left="1240"/>
      </w:pPr>
      <w:r>
        <w:rPr/>
        <w:pict>
          <v:shape style="position:absolute;margin-left:648.991089pt;margin-top:306.638489pt;width:33.25pt;height:166.45pt;mso-position-horizontal-relative:page;mso-position-vertical-relative:page;z-index:15735296"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580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5 de 6</w:t>
                  </w:r>
                </w:p>
              </w:txbxContent>
            </v:textbox>
            <w10:wrap type="none"/>
          </v:shape>
        </w:pict>
      </w:r>
      <w:r>
        <w:rPr/>
        <w:t>con indicación de importe y su procedencia</w:t>
      </w:r>
    </w:p>
    <w:p>
      <w:pPr>
        <w:pStyle w:val="ListParagraph"/>
        <w:numPr>
          <w:ilvl w:val="1"/>
          <w:numId w:val="5"/>
        </w:numPr>
        <w:tabs>
          <w:tab w:pos="1241" w:val="left" w:leader="none"/>
        </w:tabs>
        <w:spacing w:line="240" w:lineRule="auto" w:before="199" w:after="0"/>
        <w:ind w:left="1240" w:right="921" w:hanging="284"/>
        <w:jc w:val="left"/>
        <w:rPr>
          <w:sz w:val="19"/>
        </w:rPr>
      </w:pPr>
      <w:r>
        <w:rPr>
          <w:sz w:val="19"/>
        </w:rPr>
        <w:t>Una</w:t>
      </w:r>
      <w:r>
        <w:rPr>
          <w:spacing w:val="-4"/>
          <w:sz w:val="19"/>
        </w:rPr>
        <w:t> </w:t>
      </w:r>
      <w:r>
        <w:rPr>
          <w:sz w:val="19"/>
        </w:rPr>
        <w:t>relación</w:t>
      </w:r>
      <w:r>
        <w:rPr>
          <w:spacing w:val="-2"/>
          <w:sz w:val="19"/>
        </w:rPr>
        <w:t> </w:t>
      </w:r>
      <w:r>
        <w:rPr>
          <w:sz w:val="19"/>
        </w:rPr>
        <w:t>detallada</w:t>
      </w:r>
      <w:r>
        <w:rPr>
          <w:spacing w:val="-4"/>
          <w:sz w:val="19"/>
        </w:rPr>
        <w:t> </w:t>
      </w:r>
      <w:r>
        <w:rPr>
          <w:sz w:val="19"/>
        </w:rPr>
        <w:t>de</w:t>
      </w:r>
      <w:r>
        <w:rPr>
          <w:spacing w:val="-4"/>
          <w:sz w:val="19"/>
        </w:rPr>
        <w:t> </w:t>
      </w:r>
      <w:r>
        <w:rPr>
          <w:sz w:val="19"/>
        </w:rPr>
        <w:t>los</w:t>
      </w:r>
      <w:r>
        <w:rPr>
          <w:spacing w:val="-2"/>
          <w:sz w:val="19"/>
        </w:rPr>
        <w:t> </w:t>
      </w:r>
      <w:r>
        <w:rPr>
          <w:sz w:val="19"/>
        </w:rPr>
        <w:t>gastos,</w:t>
      </w:r>
      <w:r>
        <w:rPr>
          <w:spacing w:val="-4"/>
          <w:sz w:val="19"/>
        </w:rPr>
        <w:t> </w:t>
      </w:r>
      <w:r>
        <w:rPr>
          <w:sz w:val="19"/>
        </w:rPr>
        <w:t>indicando</w:t>
      </w:r>
      <w:r>
        <w:rPr>
          <w:spacing w:val="-4"/>
          <w:sz w:val="19"/>
        </w:rPr>
        <w:t> </w:t>
      </w:r>
      <w:r>
        <w:rPr>
          <w:sz w:val="19"/>
        </w:rPr>
        <w:t>donde</w:t>
      </w:r>
      <w:r>
        <w:rPr>
          <w:spacing w:val="-4"/>
          <w:sz w:val="19"/>
        </w:rPr>
        <w:t> </w:t>
      </w:r>
      <w:r>
        <w:rPr>
          <w:sz w:val="19"/>
        </w:rPr>
        <w:t>se</w:t>
      </w:r>
      <w:r>
        <w:rPr>
          <w:spacing w:val="-4"/>
          <w:sz w:val="19"/>
        </w:rPr>
        <w:t> </w:t>
      </w:r>
      <w:r>
        <w:rPr>
          <w:sz w:val="19"/>
        </w:rPr>
        <w:t>justifica</w:t>
      </w:r>
      <w:r>
        <w:rPr>
          <w:spacing w:val="-6"/>
          <w:sz w:val="19"/>
        </w:rPr>
        <w:t> </w:t>
      </w:r>
      <w:r>
        <w:rPr>
          <w:sz w:val="19"/>
        </w:rPr>
        <w:t>cada</w:t>
      </w:r>
      <w:r>
        <w:rPr>
          <w:spacing w:val="-4"/>
          <w:sz w:val="19"/>
        </w:rPr>
        <w:t> </w:t>
      </w:r>
      <w:r>
        <w:rPr>
          <w:sz w:val="19"/>
        </w:rPr>
        <w:t>gasto.</w:t>
      </w:r>
      <w:r>
        <w:rPr>
          <w:spacing w:val="-4"/>
          <w:sz w:val="19"/>
        </w:rPr>
        <w:t> </w:t>
      </w:r>
      <w:r>
        <w:rPr>
          <w:sz w:val="19"/>
        </w:rPr>
        <w:t>Asimismo,</w:t>
      </w:r>
      <w:r>
        <w:rPr>
          <w:spacing w:val="-4"/>
          <w:sz w:val="19"/>
        </w:rPr>
        <w:t> </w:t>
      </w:r>
      <w:r>
        <w:rPr>
          <w:sz w:val="19"/>
        </w:rPr>
        <w:t>indicar al final de la relación el importe total de gastos utilizados para cada una de las entidades que subvencionen el objeto a</w:t>
      </w:r>
      <w:r>
        <w:rPr>
          <w:spacing w:val="-2"/>
          <w:sz w:val="19"/>
        </w:rPr>
        <w:t> </w:t>
      </w:r>
      <w:r>
        <w:rPr>
          <w:sz w:val="19"/>
        </w:rPr>
        <w:t>subvencionar.</w:t>
      </w:r>
    </w:p>
    <w:p>
      <w:pPr>
        <w:pStyle w:val="Heading1"/>
        <w:numPr>
          <w:ilvl w:val="2"/>
          <w:numId w:val="5"/>
        </w:numPr>
        <w:tabs>
          <w:tab w:pos="1947" w:val="left" w:leader="none"/>
        </w:tabs>
        <w:spacing w:line="240" w:lineRule="auto" w:before="202" w:after="0"/>
        <w:ind w:left="1946" w:right="0" w:hanging="285"/>
        <w:jc w:val="left"/>
      </w:pPr>
      <w:r>
        <w:rPr/>
        <w:t>(Modelo normalizado</w:t>
      </w:r>
      <w:r>
        <w:rPr>
          <w:spacing w:val="-3"/>
        </w:rPr>
        <w:t> </w:t>
      </w:r>
      <w:r>
        <w:rPr/>
        <w:t>obligatorio)</w:t>
      </w:r>
    </w:p>
    <w:p>
      <w:pPr>
        <w:pStyle w:val="BodyText"/>
        <w:spacing w:before="13"/>
        <w:ind w:left="0"/>
        <w:rPr>
          <w:b/>
          <w:sz w:val="14"/>
        </w:rPr>
      </w:pPr>
    </w:p>
    <w:tbl>
      <w:tblPr>
        <w:tblW w:w="0" w:type="auto"/>
        <w:jc w:val="left"/>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600"/>
        <w:gridCol w:w="749"/>
        <w:gridCol w:w="750"/>
        <w:gridCol w:w="790"/>
        <w:gridCol w:w="1078"/>
        <w:gridCol w:w="718"/>
        <w:gridCol w:w="725"/>
        <w:gridCol w:w="646"/>
        <w:gridCol w:w="821"/>
        <w:gridCol w:w="850"/>
        <w:gridCol w:w="861"/>
      </w:tblGrid>
      <w:tr>
        <w:trPr>
          <w:trHeight w:val="1067" w:hRule="atLeast"/>
        </w:trPr>
        <w:tc>
          <w:tcPr>
            <w:tcW w:w="806" w:type="dxa"/>
          </w:tcPr>
          <w:p>
            <w:pPr>
              <w:pStyle w:val="TableParagraph"/>
              <w:spacing w:before="27"/>
              <w:ind w:left="31"/>
              <w:rPr>
                <w:b/>
                <w:sz w:val="19"/>
              </w:rPr>
            </w:pPr>
            <w:r>
              <w:rPr>
                <w:b/>
                <w:sz w:val="19"/>
              </w:rPr>
              <w:t>Nº de </w:t>
            </w:r>
            <w:r>
              <w:rPr>
                <w:b/>
                <w:w w:val="95"/>
                <w:sz w:val="19"/>
              </w:rPr>
              <w:t>Orden</w:t>
            </w:r>
          </w:p>
        </w:tc>
        <w:tc>
          <w:tcPr>
            <w:tcW w:w="600" w:type="dxa"/>
            <w:tcBorders>
              <w:top w:val="single" w:sz="8" w:space="0" w:color="000000"/>
              <w:bottom w:val="single" w:sz="8" w:space="0" w:color="000000"/>
              <w:right w:val="single" w:sz="8" w:space="0" w:color="000000"/>
            </w:tcBorders>
          </w:tcPr>
          <w:p>
            <w:pPr>
              <w:pStyle w:val="TableParagraph"/>
              <w:spacing w:before="27"/>
              <w:ind w:left="4" w:right="47"/>
              <w:jc w:val="both"/>
              <w:rPr>
                <w:b/>
                <w:sz w:val="19"/>
              </w:rPr>
            </w:pPr>
            <w:r>
              <w:rPr>
                <w:b/>
                <w:sz w:val="19"/>
              </w:rPr>
              <w:t>Nº de factur a</w:t>
            </w:r>
          </w:p>
        </w:tc>
        <w:tc>
          <w:tcPr>
            <w:tcW w:w="749" w:type="dxa"/>
            <w:tcBorders>
              <w:top w:val="single" w:sz="8" w:space="0" w:color="000000"/>
              <w:left w:val="single" w:sz="8" w:space="0" w:color="000000"/>
              <w:bottom w:val="single" w:sz="8" w:space="0" w:color="000000"/>
              <w:right w:val="single" w:sz="8" w:space="0" w:color="000000"/>
            </w:tcBorders>
          </w:tcPr>
          <w:p>
            <w:pPr>
              <w:pStyle w:val="TableParagraph"/>
              <w:spacing w:before="27"/>
              <w:ind w:left="-1"/>
              <w:rPr>
                <w:b/>
                <w:sz w:val="19"/>
              </w:rPr>
            </w:pPr>
            <w:r>
              <w:rPr>
                <w:b/>
                <w:sz w:val="19"/>
              </w:rPr>
              <w:t>Fecha </w:t>
            </w:r>
            <w:r>
              <w:rPr>
                <w:b/>
                <w:w w:val="95"/>
                <w:sz w:val="19"/>
              </w:rPr>
              <w:t>emisión</w:t>
            </w:r>
          </w:p>
        </w:tc>
        <w:tc>
          <w:tcPr>
            <w:tcW w:w="750" w:type="dxa"/>
            <w:tcBorders>
              <w:top w:val="single" w:sz="8" w:space="0" w:color="000000"/>
              <w:left w:val="single" w:sz="8" w:space="0" w:color="000000"/>
              <w:bottom w:val="single" w:sz="8" w:space="0" w:color="000000"/>
              <w:right w:val="single" w:sz="8" w:space="0" w:color="000000"/>
            </w:tcBorders>
          </w:tcPr>
          <w:p>
            <w:pPr>
              <w:pStyle w:val="TableParagraph"/>
              <w:spacing w:before="27"/>
              <w:ind w:left="-3" w:right="89"/>
              <w:rPr>
                <w:b/>
                <w:sz w:val="19"/>
              </w:rPr>
            </w:pPr>
            <w:r>
              <w:rPr>
                <w:b/>
                <w:sz w:val="19"/>
              </w:rPr>
              <w:t>Acreed or</w:t>
            </w:r>
          </w:p>
        </w:tc>
        <w:tc>
          <w:tcPr>
            <w:tcW w:w="790" w:type="dxa"/>
            <w:tcBorders>
              <w:top w:val="single" w:sz="8" w:space="0" w:color="000000"/>
              <w:left w:val="single" w:sz="8" w:space="0" w:color="000000"/>
              <w:bottom w:val="single" w:sz="8" w:space="0" w:color="000000"/>
              <w:right w:val="single" w:sz="8" w:space="0" w:color="000000"/>
            </w:tcBorders>
          </w:tcPr>
          <w:p>
            <w:pPr>
              <w:pStyle w:val="TableParagraph"/>
              <w:spacing w:before="27"/>
              <w:ind w:left="-4"/>
              <w:rPr>
                <w:b/>
                <w:sz w:val="19"/>
              </w:rPr>
            </w:pPr>
            <w:r>
              <w:rPr>
                <w:b/>
                <w:sz w:val="19"/>
              </w:rPr>
              <w:t>CIF/NIF</w:t>
            </w:r>
          </w:p>
        </w:tc>
        <w:tc>
          <w:tcPr>
            <w:tcW w:w="1078" w:type="dxa"/>
            <w:tcBorders>
              <w:top w:val="single" w:sz="8" w:space="0" w:color="000000"/>
              <w:left w:val="single" w:sz="8" w:space="0" w:color="000000"/>
              <w:bottom w:val="single" w:sz="8" w:space="0" w:color="000000"/>
              <w:right w:val="single" w:sz="8" w:space="0" w:color="000000"/>
            </w:tcBorders>
          </w:tcPr>
          <w:p>
            <w:pPr>
              <w:pStyle w:val="TableParagraph"/>
              <w:spacing w:before="27"/>
              <w:ind w:left="-2" w:right="52"/>
              <w:rPr>
                <w:b/>
                <w:sz w:val="19"/>
              </w:rPr>
            </w:pPr>
            <w:r>
              <w:rPr>
                <w:b/>
                <w:sz w:val="19"/>
              </w:rPr>
              <w:t>Concepto (descripció n del gasto realizado)</w:t>
            </w:r>
          </w:p>
        </w:tc>
        <w:tc>
          <w:tcPr>
            <w:tcW w:w="718" w:type="dxa"/>
            <w:tcBorders>
              <w:top w:val="single" w:sz="8" w:space="0" w:color="000000"/>
              <w:left w:val="single" w:sz="8" w:space="0" w:color="000000"/>
              <w:bottom w:val="single" w:sz="8" w:space="0" w:color="000000"/>
              <w:right w:val="single" w:sz="8" w:space="0" w:color="000000"/>
            </w:tcBorders>
          </w:tcPr>
          <w:p>
            <w:pPr>
              <w:pStyle w:val="TableParagraph"/>
              <w:spacing w:before="27"/>
              <w:ind w:left="-2" w:right="30"/>
              <w:rPr>
                <w:b/>
                <w:sz w:val="19"/>
              </w:rPr>
            </w:pPr>
            <w:r>
              <w:rPr>
                <w:b/>
                <w:w w:val="95"/>
                <w:sz w:val="19"/>
              </w:rPr>
              <w:t>Import </w:t>
            </w:r>
            <w:r>
              <w:rPr>
                <w:b/>
                <w:sz w:val="19"/>
              </w:rPr>
              <w:t>e SIN IGIC</w:t>
            </w:r>
          </w:p>
        </w:tc>
        <w:tc>
          <w:tcPr>
            <w:tcW w:w="725" w:type="dxa"/>
            <w:tcBorders>
              <w:top w:val="single" w:sz="8" w:space="0" w:color="000000"/>
              <w:left w:val="single" w:sz="8" w:space="0" w:color="000000"/>
              <w:bottom w:val="single" w:sz="8" w:space="0" w:color="000000"/>
              <w:right w:val="single" w:sz="8" w:space="0" w:color="000000"/>
            </w:tcBorders>
          </w:tcPr>
          <w:p>
            <w:pPr>
              <w:pStyle w:val="TableParagraph"/>
              <w:spacing w:line="252" w:lineRule="exact" w:before="27"/>
              <w:ind w:left="-2"/>
              <w:rPr>
                <w:b/>
                <w:sz w:val="19"/>
              </w:rPr>
            </w:pPr>
            <w:r>
              <w:rPr>
                <w:b/>
                <w:sz w:val="19"/>
              </w:rPr>
              <w:t>IGIC</w:t>
            </w:r>
          </w:p>
          <w:p>
            <w:pPr>
              <w:pStyle w:val="TableParagraph"/>
              <w:ind w:left="-2" w:right="88"/>
              <w:rPr>
                <w:b/>
                <w:sz w:val="19"/>
              </w:rPr>
            </w:pPr>
            <w:r>
              <w:rPr>
                <w:b/>
                <w:sz w:val="19"/>
              </w:rPr>
              <w:t>deduci ble</w:t>
            </w:r>
          </w:p>
        </w:tc>
        <w:tc>
          <w:tcPr>
            <w:tcW w:w="646" w:type="dxa"/>
            <w:tcBorders>
              <w:top w:val="single" w:sz="8" w:space="0" w:color="000000"/>
              <w:left w:val="single" w:sz="8" w:space="0" w:color="000000"/>
              <w:bottom w:val="single" w:sz="8" w:space="0" w:color="000000"/>
              <w:right w:val="single" w:sz="8" w:space="0" w:color="000000"/>
            </w:tcBorders>
          </w:tcPr>
          <w:p>
            <w:pPr>
              <w:pStyle w:val="TableParagraph"/>
              <w:spacing w:before="27"/>
              <w:ind w:left="-2" w:right="64"/>
              <w:rPr>
                <w:b/>
                <w:sz w:val="19"/>
              </w:rPr>
            </w:pPr>
            <w:r>
              <w:rPr>
                <w:b/>
                <w:sz w:val="19"/>
              </w:rPr>
              <w:t>Impor te CON IGIC</w:t>
            </w:r>
          </w:p>
        </w:tc>
        <w:tc>
          <w:tcPr>
            <w:tcW w:w="821" w:type="dxa"/>
            <w:tcBorders>
              <w:top w:val="single" w:sz="8" w:space="0" w:color="000000"/>
              <w:left w:val="single" w:sz="8" w:space="0" w:color="000000"/>
              <w:bottom w:val="single" w:sz="8" w:space="0" w:color="000000"/>
              <w:right w:val="single" w:sz="8" w:space="0" w:color="000000"/>
            </w:tcBorders>
          </w:tcPr>
          <w:p>
            <w:pPr>
              <w:pStyle w:val="TableParagraph"/>
              <w:spacing w:before="27"/>
              <w:ind w:left="-5" w:right="3"/>
              <w:rPr>
                <w:b/>
                <w:sz w:val="19"/>
              </w:rPr>
            </w:pPr>
            <w:r>
              <w:rPr>
                <w:b/>
                <w:sz w:val="19"/>
              </w:rPr>
              <w:t>Fecha de pago</w:t>
            </w:r>
          </w:p>
        </w:tc>
        <w:tc>
          <w:tcPr>
            <w:tcW w:w="850" w:type="dxa"/>
            <w:tcBorders>
              <w:top w:val="single" w:sz="8" w:space="0" w:color="000000"/>
              <w:left w:val="single" w:sz="8" w:space="0" w:color="000000"/>
              <w:bottom w:val="single" w:sz="8" w:space="0" w:color="000000"/>
              <w:right w:val="single" w:sz="8" w:space="0" w:color="000000"/>
            </w:tcBorders>
          </w:tcPr>
          <w:p>
            <w:pPr>
              <w:pStyle w:val="TableParagraph"/>
              <w:spacing w:before="27"/>
              <w:ind w:left="-5" w:right="88"/>
              <w:rPr>
                <w:b/>
                <w:sz w:val="19"/>
              </w:rPr>
            </w:pPr>
            <w:r>
              <w:rPr>
                <w:b/>
                <w:sz w:val="19"/>
              </w:rPr>
              <w:t>Forma de pago</w:t>
            </w:r>
          </w:p>
        </w:tc>
        <w:tc>
          <w:tcPr>
            <w:tcW w:w="861" w:type="dxa"/>
            <w:tcBorders>
              <w:top w:val="single" w:sz="8" w:space="0" w:color="000000"/>
              <w:left w:val="single" w:sz="8" w:space="0" w:color="000000"/>
              <w:bottom w:val="single" w:sz="8" w:space="0" w:color="000000"/>
              <w:right w:val="single" w:sz="8" w:space="0" w:color="000000"/>
            </w:tcBorders>
          </w:tcPr>
          <w:p>
            <w:pPr>
              <w:pStyle w:val="TableParagraph"/>
              <w:spacing w:before="27"/>
              <w:ind w:left="-3" w:right="101"/>
              <w:rPr>
                <w:b/>
                <w:sz w:val="19"/>
              </w:rPr>
            </w:pPr>
            <w:r>
              <w:rPr>
                <w:b/>
                <w:spacing w:val="-1"/>
                <w:sz w:val="19"/>
              </w:rPr>
              <w:t>Justifica </w:t>
            </w:r>
            <w:r>
              <w:rPr>
                <w:b/>
                <w:sz w:val="19"/>
              </w:rPr>
              <w:t>da</w:t>
            </w:r>
          </w:p>
          <w:p>
            <w:pPr>
              <w:pStyle w:val="TableParagraph"/>
              <w:spacing w:line="251" w:lineRule="exact"/>
              <w:ind w:left="-3"/>
              <w:rPr>
                <w:b/>
                <w:sz w:val="19"/>
              </w:rPr>
            </w:pPr>
            <w:r>
              <w:rPr>
                <w:b/>
                <w:sz w:val="19"/>
              </w:rPr>
              <w:t>en</w:t>
            </w:r>
          </w:p>
        </w:tc>
      </w:tr>
      <w:tr>
        <w:trPr>
          <w:trHeight w:val="280" w:hRule="atLeast"/>
        </w:trPr>
        <w:tc>
          <w:tcPr>
            <w:tcW w:w="806" w:type="dxa"/>
            <w:tcBorders>
              <w:left w:val="single" w:sz="8" w:space="0" w:color="000000"/>
              <w:bottom w:val="single" w:sz="8" w:space="0" w:color="000000"/>
              <w:right w:val="single" w:sz="8" w:space="0" w:color="000000"/>
            </w:tcBorders>
          </w:tcPr>
          <w:p>
            <w:pPr>
              <w:pStyle w:val="TableParagraph"/>
              <w:spacing w:line="252" w:lineRule="exact"/>
              <w:ind w:left="26"/>
              <w:rPr>
                <w:sz w:val="19"/>
              </w:rPr>
            </w:pPr>
            <w:r>
              <w:rPr>
                <w:w w:val="99"/>
                <w:sz w:val="19"/>
              </w:rPr>
              <w:t>1</w:t>
            </w:r>
          </w:p>
        </w:tc>
        <w:tc>
          <w:tcPr>
            <w:tcW w:w="6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4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7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280" w:hRule="atLeast"/>
        </w:trPr>
        <w:tc>
          <w:tcPr>
            <w:tcW w:w="806" w:type="dxa"/>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26"/>
              <w:rPr>
                <w:sz w:val="19"/>
              </w:rPr>
            </w:pPr>
            <w:r>
              <w:rPr>
                <w:w w:val="99"/>
                <w:sz w:val="19"/>
              </w:rPr>
              <w:t>2</w:t>
            </w:r>
          </w:p>
        </w:tc>
        <w:tc>
          <w:tcPr>
            <w:tcW w:w="6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4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7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280" w:hRule="atLeast"/>
        </w:trPr>
        <w:tc>
          <w:tcPr>
            <w:tcW w:w="806" w:type="dxa"/>
            <w:tcBorders>
              <w:top w:val="single" w:sz="8" w:space="0" w:color="000000"/>
              <w:left w:val="single" w:sz="8" w:space="0" w:color="000000"/>
              <w:bottom w:val="single" w:sz="8" w:space="0" w:color="000000"/>
              <w:right w:val="single" w:sz="8" w:space="0" w:color="000000"/>
            </w:tcBorders>
          </w:tcPr>
          <w:p>
            <w:pPr>
              <w:pStyle w:val="TableParagraph"/>
              <w:spacing w:before="1"/>
              <w:ind w:left="26"/>
              <w:rPr>
                <w:sz w:val="19"/>
              </w:rPr>
            </w:pPr>
            <w:r>
              <w:rPr>
                <w:w w:val="99"/>
                <w:sz w:val="19"/>
              </w:rPr>
              <w:t>…</w:t>
            </w:r>
          </w:p>
        </w:tc>
        <w:tc>
          <w:tcPr>
            <w:tcW w:w="6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4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7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8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534" w:hRule="atLeast"/>
        </w:trPr>
        <w:tc>
          <w:tcPr>
            <w:tcW w:w="3695" w:type="dxa"/>
            <w:gridSpan w:val="5"/>
            <w:tcBorders>
              <w:top w:val="single" w:sz="8" w:space="0" w:color="000000"/>
              <w:left w:val="nil"/>
              <w:bottom w:val="nil"/>
              <w:right w:val="single" w:sz="8" w:space="0" w:color="000000"/>
            </w:tcBorders>
          </w:tcPr>
          <w:p>
            <w:pPr>
              <w:pStyle w:val="TableParagraph"/>
              <w:rPr>
                <w:rFonts w:ascii="Times New Roman"/>
                <w:sz w:val="18"/>
              </w:rPr>
            </w:pPr>
          </w:p>
        </w:tc>
        <w:tc>
          <w:tcPr>
            <w:tcW w:w="1078" w:type="dxa"/>
            <w:tcBorders>
              <w:top w:val="single" w:sz="8" w:space="0" w:color="000000"/>
              <w:left w:val="single" w:sz="8" w:space="0" w:color="000000"/>
              <w:bottom w:val="single" w:sz="8" w:space="0" w:color="000000"/>
              <w:right w:val="single" w:sz="8" w:space="0" w:color="000000"/>
            </w:tcBorders>
          </w:tcPr>
          <w:p>
            <w:pPr>
              <w:pStyle w:val="TableParagraph"/>
              <w:spacing w:before="1"/>
              <w:ind w:left="-2"/>
              <w:rPr>
                <w:b/>
                <w:sz w:val="19"/>
              </w:rPr>
            </w:pPr>
            <w:r>
              <w:rPr>
                <w:b/>
                <w:sz w:val="19"/>
              </w:rPr>
              <w:t>Total</w:t>
            </w:r>
          </w:p>
        </w:tc>
        <w:tc>
          <w:tcPr>
            <w:tcW w:w="7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4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2532" w:type="dxa"/>
            <w:gridSpan w:val="3"/>
            <w:tcBorders>
              <w:top w:val="single" w:sz="8" w:space="0" w:color="000000"/>
              <w:left w:val="single" w:sz="8" w:space="0" w:color="000000"/>
              <w:bottom w:val="nil"/>
              <w:right w:val="nil"/>
            </w:tcBorders>
          </w:tcPr>
          <w:p>
            <w:pPr>
              <w:pStyle w:val="TableParagraph"/>
              <w:rPr>
                <w:rFonts w:ascii="Times New Roman"/>
                <w:sz w:val="18"/>
              </w:rPr>
            </w:pPr>
          </w:p>
        </w:tc>
      </w:tr>
    </w:tbl>
    <w:p>
      <w:pPr>
        <w:pStyle w:val="BodyText"/>
        <w:spacing w:before="1"/>
        <w:ind w:left="0"/>
        <w:rPr>
          <w:b/>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3149"/>
      </w:tblGrid>
      <w:tr>
        <w:trPr>
          <w:trHeight w:val="308" w:hRule="atLeast"/>
        </w:trPr>
        <w:tc>
          <w:tcPr>
            <w:tcW w:w="1248" w:type="dxa"/>
          </w:tcPr>
          <w:p>
            <w:pPr>
              <w:pStyle w:val="TableParagraph"/>
              <w:spacing w:before="27"/>
              <w:ind w:left="33"/>
              <w:rPr>
                <w:b/>
                <w:sz w:val="19"/>
              </w:rPr>
            </w:pPr>
            <w:r>
              <w:rPr>
                <w:b/>
                <w:sz w:val="19"/>
              </w:rPr>
              <w:t>Entidades</w:t>
            </w:r>
          </w:p>
        </w:tc>
        <w:tc>
          <w:tcPr>
            <w:tcW w:w="3149" w:type="dxa"/>
            <w:tcBorders>
              <w:top w:val="single" w:sz="8" w:space="0" w:color="000000"/>
              <w:bottom w:val="single" w:sz="8" w:space="0" w:color="000000"/>
              <w:right w:val="single" w:sz="8" w:space="0" w:color="000000"/>
            </w:tcBorders>
          </w:tcPr>
          <w:p>
            <w:pPr>
              <w:pStyle w:val="TableParagraph"/>
              <w:spacing w:before="27"/>
              <w:ind w:left="2"/>
              <w:rPr>
                <w:b/>
                <w:sz w:val="19"/>
              </w:rPr>
            </w:pPr>
            <w:r>
              <w:rPr>
                <w:b/>
                <w:sz w:val="19"/>
              </w:rPr>
              <w:t>Total justificada</w:t>
            </w:r>
          </w:p>
        </w:tc>
      </w:tr>
      <w:tr>
        <w:trPr>
          <w:trHeight w:val="280" w:hRule="atLeast"/>
        </w:trPr>
        <w:tc>
          <w:tcPr>
            <w:tcW w:w="1248" w:type="dxa"/>
            <w:tcBorders>
              <w:left w:val="single" w:sz="8" w:space="0" w:color="000000"/>
              <w:bottom w:val="single" w:sz="8" w:space="0" w:color="000000"/>
              <w:right w:val="single" w:sz="8" w:space="0" w:color="000000"/>
            </w:tcBorders>
          </w:tcPr>
          <w:p>
            <w:pPr>
              <w:pStyle w:val="TableParagraph"/>
              <w:spacing w:line="251" w:lineRule="exact"/>
              <w:ind w:left="28"/>
              <w:rPr>
                <w:sz w:val="19"/>
              </w:rPr>
            </w:pPr>
            <w:r>
              <w:rPr>
                <w:sz w:val="19"/>
              </w:rPr>
              <w:t>IID</w:t>
            </w:r>
          </w:p>
        </w:tc>
        <w:tc>
          <w:tcPr>
            <w:tcW w:w="3149" w:type="dxa"/>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3"/>
              <w:rPr>
                <w:sz w:val="19"/>
              </w:rPr>
            </w:pPr>
            <w:r>
              <w:rPr>
                <w:w w:val="99"/>
                <w:sz w:val="19"/>
              </w:rPr>
              <w:t>€</w:t>
            </w:r>
          </w:p>
        </w:tc>
      </w:tr>
      <w:tr>
        <w:trPr>
          <w:trHeight w:val="282" w:hRule="atLeast"/>
        </w:trPr>
        <w:tc>
          <w:tcPr>
            <w:tcW w:w="1248" w:type="dxa"/>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28"/>
              <w:rPr>
                <w:sz w:val="19"/>
              </w:rPr>
            </w:pPr>
            <w:r>
              <w:rPr>
                <w:w w:val="99"/>
                <w:sz w:val="19"/>
              </w:rPr>
              <w:t>…</w:t>
            </w:r>
          </w:p>
        </w:tc>
        <w:tc>
          <w:tcPr>
            <w:tcW w:w="314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bl>
    <w:p>
      <w:pPr>
        <w:pStyle w:val="ListParagraph"/>
        <w:numPr>
          <w:ilvl w:val="1"/>
          <w:numId w:val="5"/>
        </w:numPr>
        <w:tabs>
          <w:tab w:pos="1241" w:val="left" w:leader="none"/>
        </w:tabs>
        <w:spacing w:line="240" w:lineRule="auto" w:before="1" w:after="0"/>
        <w:ind w:left="1240" w:right="0" w:hanging="284"/>
        <w:jc w:val="left"/>
        <w:rPr>
          <w:sz w:val="19"/>
        </w:rPr>
      </w:pPr>
      <w:r>
        <w:rPr>
          <w:sz w:val="19"/>
        </w:rPr>
        <w:t>Si fuera el caso, incluir en ambas relaciones las contraprestaciones en</w:t>
      </w:r>
      <w:r>
        <w:rPr>
          <w:spacing w:val="-7"/>
          <w:sz w:val="19"/>
        </w:rPr>
        <w:t> </w:t>
      </w:r>
      <w:r>
        <w:rPr>
          <w:sz w:val="19"/>
        </w:rPr>
        <w:t>especie.</w:t>
      </w:r>
    </w:p>
    <w:p>
      <w:pPr>
        <w:pStyle w:val="ListParagraph"/>
        <w:numPr>
          <w:ilvl w:val="1"/>
          <w:numId w:val="5"/>
        </w:numPr>
        <w:tabs>
          <w:tab w:pos="1241" w:val="left" w:leader="none"/>
        </w:tabs>
        <w:spacing w:line="244" w:lineRule="auto" w:before="196" w:after="0"/>
        <w:ind w:left="1240" w:right="914" w:hanging="284"/>
        <w:jc w:val="left"/>
        <w:rPr>
          <w:sz w:val="19"/>
        </w:rPr>
      </w:pPr>
      <w:r>
        <w:rPr>
          <w:sz w:val="19"/>
        </w:rPr>
        <w:t>Una</w:t>
      </w:r>
      <w:r>
        <w:rPr>
          <w:spacing w:val="-5"/>
          <w:sz w:val="19"/>
        </w:rPr>
        <w:t> </w:t>
      </w:r>
      <w:r>
        <w:rPr>
          <w:sz w:val="19"/>
        </w:rPr>
        <w:t>memoria</w:t>
      </w:r>
      <w:r>
        <w:rPr>
          <w:spacing w:val="-5"/>
          <w:sz w:val="19"/>
        </w:rPr>
        <w:t> </w:t>
      </w:r>
      <w:r>
        <w:rPr>
          <w:sz w:val="19"/>
        </w:rPr>
        <w:t>de</w:t>
      </w:r>
      <w:r>
        <w:rPr>
          <w:spacing w:val="-5"/>
          <w:sz w:val="19"/>
        </w:rPr>
        <w:t> </w:t>
      </w:r>
      <w:r>
        <w:rPr>
          <w:sz w:val="19"/>
        </w:rPr>
        <w:t>actuaciones</w:t>
      </w:r>
      <w:r>
        <w:rPr>
          <w:spacing w:val="-3"/>
          <w:sz w:val="19"/>
        </w:rPr>
        <w:t> </w:t>
      </w:r>
      <w:r>
        <w:rPr>
          <w:sz w:val="19"/>
        </w:rPr>
        <w:t>del</w:t>
      </w:r>
      <w:r>
        <w:rPr>
          <w:spacing w:val="-5"/>
          <w:sz w:val="19"/>
        </w:rPr>
        <w:t> </w:t>
      </w:r>
      <w:r>
        <w:rPr>
          <w:sz w:val="19"/>
        </w:rPr>
        <w:t>cumplimiento</w:t>
      </w:r>
      <w:r>
        <w:rPr>
          <w:spacing w:val="-3"/>
          <w:sz w:val="19"/>
        </w:rPr>
        <w:t> </w:t>
      </w:r>
      <w:r>
        <w:rPr>
          <w:sz w:val="19"/>
        </w:rPr>
        <w:t>de</w:t>
      </w:r>
      <w:r>
        <w:rPr>
          <w:spacing w:val="-5"/>
          <w:sz w:val="19"/>
        </w:rPr>
        <w:t> </w:t>
      </w:r>
      <w:r>
        <w:rPr>
          <w:sz w:val="19"/>
        </w:rPr>
        <w:t>las</w:t>
      </w:r>
      <w:r>
        <w:rPr>
          <w:spacing w:val="-3"/>
          <w:sz w:val="19"/>
        </w:rPr>
        <w:t> </w:t>
      </w:r>
      <w:r>
        <w:rPr>
          <w:sz w:val="19"/>
        </w:rPr>
        <w:t>condiciones</w:t>
      </w:r>
      <w:r>
        <w:rPr>
          <w:spacing w:val="-3"/>
          <w:sz w:val="19"/>
        </w:rPr>
        <w:t> </w:t>
      </w:r>
      <w:r>
        <w:rPr>
          <w:sz w:val="19"/>
        </w:rPr>
        <w:t>impuestas</w:t>
      </w:r>
      <w:r>
        <w:rPr>
          <w:spacing w:val="-3"/>
          <w:sz w:val="19"/>
        </w:rPr>
        <w:t> </w:t>
      </w:r>
      <w:r>
        <w:rPr>
          <w:sz w:val="19"/>
        </w:rPr>
        <w:t>la</w:t>
      </w:r>
      <w:r>
        <w:rPr>
          <w:spacing w:val="-5"/>
          <w:sz w:val="19"/>
        </w:rPr>
        <w:t> </w:t>
      </w:r>
      <w:r>
        <w:rPr>
          <w:sz w:val="19"/>
        </w:rPr>
        <w:t>concesión</w:t>
      </w:r>
      <w:r>
        <w:rPr>
          <w:spacing w:val="-3"/>
          <w:sz w:val="19"/>
        </w:rPr>
        <w:t> </w:t>
      </w:r>
      <w:r>
        <w:rPr>
          <w:sz w:val="19"/>
        </w:rPr>
        <w:t>de</w:t>
      </w:r>
      <w:r>
        <w:rPr>
          <w:spacing w:val="-5"/>
          <w:sz w:val="19"/>
        </w:rPr>
        <w:t> </w:t>
      </w:r>
      <w:r>
        <w:rPr>
          <w:sz w:val="19"/>
        </w:rPr>
        <w:t>la subvención, con indicación de las actividades realizadas y los resultados</w:t>
      </w:r>
      <w:r>
        <w:rPr>
          <w:spacing w:val="-12"/>
          <w:sz w:val="19"/>
        </w:rPr>
        <w:t> </w:t>
      </w:r>
      <w:r>
        <w:rPr>
          <w:sz w:val="19"/>
        </w:rPr>
        <w:t>obtenidos.</w:t>
      </w:r>
    </w:p>
    <w:p>
      <w:pPr>
        <w:pStyle w:val="ListParagraph"/>
        <w:numPr>
          <w:ilvl w:val="1"/>
          <w:numId w:val="5"/>
        </w:numPr>
        <w:tabs>
          <w:tab w:pos="1241" w:val="left" w:leader="none"/>
        </w:tabs>
        <w:spacing w:line="240" w:lineRule="auto" w:before="193" w:after="0"/>
        <w:ind w:left="1240" w:right="0" w:hanging="284"/>
        <w:jc w:val="left"/>
        <w:rPr>
          <w:sz w:val="19"/>
        </w:rPr>
      </w:pPr>
      <w:r>
        <w:rPr>
          <w:sz w:val="19"/>
        </w:rPr>
        <w:t>Incluir las desviaciones que puedan existir con respecto al porcentaje financiado</w:t>
      </w:r>
      <w:r>
        <w:rPr>
          <w:spacing w:val="-21"/>
          <w:sz w:val="19"/>
        </w:rPr>
        <w:t> </w:t>
      </w:r>
      <w:r>
        <w:rPr>
          <w:sz w:val="19"/>
        </w:rPr>
        <w:t>inicialmente.</w:t>
      </w:r>
    </w:p>
    <w:p>
      <w:pPr>
        <w:pStyle w:val="ListParagraph"/>
        <w:numPr>
          <w:ilvl w:val="1"/>
          <w:numId w:val="5"/>
        </w:numPr>
        <w:tabs>
          <w:tab w:pos="1241" w:val="left" w:leader="none"/>
        </w:tabs>
        <w:spacing w:line="240" w:lineRule="auto" w:before="199" w:after="0"/>
        <w:ind w:left="1240" w:right="0" w:hanging="284"/>
        <w:jc w:val="left"/>
        <w:rPr>
          <w:sz w:val="19"/>
        </w:rPr>
      </w:pPr>
      <w:r>
        <w:rPr>
          <w:sz w:val="19"/>
        </w:rPr>
        <w:t>No se puede superar el importe de 3.000 € por expediente subvencionado de facturas</w:t>
      </w:r>
      <w:r>
        <w:rPr>
          <w:spacing w:val="-19"/>
          <w:sz w:val="19"/>
        </w:rPr>
        <w:t> </w:t>
      </w:r>
      <w:r>
        <w:rPr>
          <w:sz w:val="19"/>
        </w:rPr>
        <w:t>o</w:t>
      </w:r>
    </w:p>
    <w:p>
      <w:pPr>
        <w:pStyle w:val="BodyText"/>
        <w:spacing w:before="1"/>
        <w:ind w:left="1240"/>
      </w:pPr>
      <w:r>
        <w:rPr/>
        <w:t>documentos justificativos abonados en efectivo.</w:t>
      </w:r>
    </w:p>
    <w:p>
      <w:pPr>
        <w:pStyle w:val="ListParagraph"/>
        <w:numPr>
          <w:ilvl w:val="1"/>
          <w:numId w:val="5"/>
        </w:numPr>
        <w:tabs>
          <w:tab w:pos="1294" w:val="left" w:leader="none"/>
        </w:tabs>
        <w:spacing w:line="240" w:lineRule="auto" w:before="199" w:after="0"/>
        <w:ind w:left="1240" w:right="1021" w:hanging="284"/>
        <w:jc w:val="both"/>
        <w:rPr>
          <w:sz w:val="19"/>
        </w:rPr>
      </w:pPr>
      <w:r>
        <w:rPr/>
        <w:tab/>
      </w:r>
      <w:r>
        <w:rPr>
          <w:sz w:val="19"/>
        </w:rPr>
        <w:t>Las facturas simplificadas, deben contener información complementaria u hoja de gastos que permita identificar el proyecto o el usuario y verificar de manera indubitada la naturaleza de la actividad</w:t>
      </w:r>
      <w:r>
        <w:rPr>
          <w:spacing w:val="-1"/>
          <w:sz w:val="19"/>
        </w:rPr>
        <w:t> </w:t>
      </w:r>
      <w:r>
        <w:rPr>
          <w:sz w:val="19"/>
        </w:rPr>
        <w:t>subvencionada.</w:t>
      </w:r>
    </w:p>
    <w:p>
      <w:pPr>
        <w:pStyle w:val="ListParagraph"/>
        <w:numPr>
          <w:ilvl w:val="1"/>
          <w:numId w:val="5"/>
        </w:numPr>
        <w:tabs>
          <w:tab w:pos="1241" w:val="left" w:leader="none"/>
        </w:tabs>
        <w:spacing w:line="240" w:lineRule="auto" w:before="202" w:after="0"/>
        <w:ind w:left="1240" w:right="0" w:hanging="284"/>
        <w:jc w:val="left"/>
        <w:rPr>
          <w:sz w:val="19"/>
        </w:rPr>
      </w:pPr>
      <w:r>
        <w:rPr>
          <w:sz w:val="19"/>
        </w:rPr>
        <w:t>Las donaciones no se consideran gastos</w:t>
      </w:r>
      <w:r>
        <w:rPr>
          <w:spacing w:val="-3"/>
          <w:sz w:val="19"/>
        </w:rPr>
        <w:t> </w:t>
      </w:r>
      <w:r>
        <w:rPr>
          <w:sz w:val="19"/>
        </w:rPr>
        <w:t>subvencionables.</w:t>
      </w:r>
    </w:p>
    <w:p>
      <w:pPr>
        <w:pStyle w:val="ListParagraph"/>
        <w:numPr>
          <w:ilvl w:val="1"/>
          <w:numId w:val="5"/>
        </w:numPr>
        <w:tabs>
          <w:tab w:pos="1241" w:val="left" w:leader="none"/>
        </w:tabs>
        <w:spacing w:line="240" w:lineRule="auto" w:before="200" w:after="0"/>
        <w:ind w:left="1240" w:right="0" w:hanging="284"/>
        <w:jc w:val="left"/>
        <w:rPr>
          <w:sz w:val="19"/>
        </w:rPr>
      </w:pPr>
      <w:r>
        <w:rPr>
          <w:sz w:val="19"/>
        </w:rPr>
        <w:t>Las sanciones deportivas no se consideran gastos</w:t>
      </w:r>
      <w:r>
        <w:rPr>
          <w:spacing w:val="-7"/>
          <w:sz w:val="19"/>
        </w:rPr>
        <w:t> </w:t>
      </w:r>
      <w:r>
        <w:rPr>
          <w:sz w:val="19"/>
        </w:rPr>
        <w:t>subvencionables.</w:t>
      </w:r>
    </w:p>
    <w:p>
      <w:pPr>
        <w:pStyle w:val="ListParagraph"/>
        <w:numPr>
          <w:ilvl w:val="1"/>
          <w:numId w:val="5"/>
        </w:numPr>
        <w:tabs>
          <w:tab w:pos="1241" w:val="left" w:leader="none"/>
        </w:tabs>
        <w:spacing w:line="242" w:lineRule="auto" w:before="196" w:after="0"/>
        <w:ind w:left="1240" w:right="1460" w:hanging="284"/>
        <w:jc w:val="left"/>
        <w:rPr>
          <w:sz w:val="19"/>
        </w:rPr>
      </w:pPr>
      <w:r>
        <w:rPr>
          <w:sz w:val="19"/>
        </w:rPr>
        <w:t>Los</w:t>
      </w:r>
      <w:r>
        <w:rPr>
          <w:spacing w:val="-3"/>
          <w:sz w:val="19"/>
        </w:rPr>
        <w:t> </w:t>
      </w:r>
      <w:r>
        <w:rPr>
          <w:sz w:val="19"/>
        </w:rPr>
        <w:t>costes</w:t>
      </w:r>
      <w:r>
        <w:rPr>
          <w:spacing w:val="-3"/>
          <w:sz w:val="19"/>
        </w:rPr>
        <w:t> </w:t>
      </w:r>
      <w:r>
        <w:rPr>
          <w:sz w:val="19"/>
        </w:rPr>
        <w:t>indirectos</w:t>
      </w:r>
      <w:r>
        <w:rPr>
          <w:spacing w:val="-3"/>
          <w:sz w:val="19"/>
        </w:rPr>
        <w:t> </w:t>
      </w:r>
      <w:r>
        <w:rPr>
          <w:sz w:val="19"/>
        </w:rPr>
        <w:t>podrán</w:t>
      </w:r>
      <w:r>
        <w:rPr>
          <w:spacing w:val="-6"/>
          <w:sz w:val="19"/>
        </w:rPr>
        <w:t> </w:t>
      </w:r>
      <w:r>
        <w:rPr>
          <w:sz w:val="19"/>
        </w:rPr>
        <w:t>considerarse</w:t>
      </w:r>
      <w:r>
        <w:rPr>
          <w:spacing w:val="-4"/>
          <w:sz w:val="19"/>
        </w:rPr>
        <w:t> </w:t>
      </w:r>
      <w:r>
        <w:rPr>
          <w:sz w:val="19"/>
        </w:rPr>
        <w:t>como</w:t>
      </w:r>
      <w:r>
        <w:rPr>
          <w:spacing w:val="-5"/>
          <w:sz w:val="19"/>
        </w:rPr>
        <w:t> </w:t>
      </w:r>
      <w:r>
        <w:rPr>
          <w:sz w:val="19"/>
        </w:rPr>
        <w:t>gastos</w:t>
      </w:r>
      <w:r>
        <w:rPr>
          <w:spacing w:val="-5"/>
          <w:sz w:val="19"/>
        </w:rPr>
        <w:t> </w:t>
      </w:r>
      <w:r>
        <w:rPr>
          <w:sz w:val="19"/>
        </w:rPr>
        <w:t>subvencionables,</w:t>
      </w:r>
      <w:r>
        <w:rPr>
          <w:spacing w:val="-4"/>
          <w:sz w:val="19"/>
        </w:rPr>
        <w:t> </w:t>
      </w:r>
      <w:r>
        <w:rPr>
          <w:sz w:val="19"/>
        </w:rPr>
        <w:t>sin</w:t>
      </w:r>
      <w:r>
        <w:rPr>
          <w:spacing w:val="-4"/>
          <w:sz w:val="19"/>
        </w:rPr>
        <w:t> </w:t>
      </w:r>
      <w:r>
        <w:rPr>
          <w:sz w:val="19"/>
        </w:rPr>
        <w:t>que</w:t>
      </w:r>
      <w:r>
        <w:rPr>
          <w:spacing w:val="-5"/>
          <w:sz w:val="19"/>
        </w:rPr>
        <w:t> </w:t>
      </w:r>
      <w:r>
        <w:rPr>
          <w:sz w:val="19"/>
        </w:rPr>
        <w:t>puedan exceder del 5% del coste total de la actividad subvencionada (gastos</w:t>
      </w:r>
      <w:r>
        <w:rPr>
          <w:spacing w:val="-34"/>
          <w:sz w:val="19"/>
        </w:rPr>
        <w:t> </w:t>
      </w:r>
      <w:r>
        <w:rPr>
          <w:sz w:val="19"/>
        </w:rPr>
        <w:t>subvencionables).</w:t>
      </w:r>
    </w:p>
    <w:p>
      <w:pPr>
        <w:pStyle w:val="ListParagraph"/>
        <w:numPr>
          <w:ilvl w:val="0"/>
          <w:numId w:val="5"/>
        </w:numPr>
        <w:tabs>
          <w:tab w:pos="783" w:val="left" w:leader="none"/>
        </w:tabs>
        <w:spacing w:line="240" w:lineRule="auto" w:before="196" w:after="0"/>
        <w:ind w:left="532" w:right="812" w:firstLine="0"/>
        <w:jc w:val="both"/>
        <w:rPr>
          <w:sz w:val="19"/>
        </w:rPr>
      </w:pPr>
      <w:r>
        <w:rPr>
          <w:sz w:val="19"/>
        </w:rPr>
        <w:t>El contenido de la memoria económica abreviada corresponde a los gastos de gestión del club en la modalidad</w:t>
      </w:r>
      <w:r>
        <w:rPr>
          <w:spacing w:val="-4"/>
          <w:sz w:val="19"/>
        </w:rPr>
        <w:t> </w:t>
      </w:r>
      <w:r>
        <w:rPr>
          <w:sz w:val="19"/>
        </w:rPr>
        <w:t>de</w:t>
      </w:r>
      <w:r>
        <w:rPr>
          <w:spacing w:val="-4"/>
          <w:sz w:val="19"/>
        </w:rPr>
        <w:t> </w:t>
      </w:r>
      <w:r>
        <w:rPr>
          <w:sz w:val="19"/>
        </w:rPr>
        <w:t>voleibol,</w:t>
      </w:r>
      <w:r>
        <w:rPr>
          <w:spacing w:val="-5"/>
          <w:sz w:val="19"/>
        </w:rPr>
        <w:t> </w:t>
      </w:r>
      <w:r>
        <w:rPr>
          <w:sz w:val="19"/>
        </w:rPr>
        <w:t>si</w:t>
      </w:r>
      <w:r>
        <w:rPr>
          <w:spacing w:val="-4"/>
          <w:sz w:val="19"/>
        </w:rPr>
        <w:t> </w:t>
      </w:r>
      <w:r>
        <w:rPr>
          <w:sz w:val="19"/>
        </w:rPr>
        <w:t>bien</w:t>
      </w:r>
      <w:r>
        <w:rPr>
          <w:spacing w:val="-2"/>
          <w:sz w:val="19"/>
        </w:rPr>
        <w:t> </w:t>
      </w:r>
      <w:r>
        <w:rPr>
          <w:sz w:val="19"/>
        </w:rPr>
        <w:t>como</w:t>
      </w:r>
      <w:r>
        <w:rPr>
          <w:spacing w:val="-5"/>
          <w:sz w:val="19"/>
        </w:rPr>
        <w:t> </w:t>
      </w:r>
      <w:r>
        <w:rPr>
          <w:sz w:val="19"/>
        </w:rPr>
        <w:t>mínimo</w:t>
      </w:r>
      <w:r>
        <w:rPr>
          <w:spacing w:val="-6"/>
          <w:sz w:val="19"/>
        </w:rPr>
        <w:t> </w:t>
      </w:r>
      <w:r>
        <w:rPr>
          <w:sz w:val="19"/>
        </w:rPr>
        <w:t>contendrá</w:t>
      </w:r>
      <w:r>
        <w:rPr>
          <w:spacing w:val="-6"/>
          <w:sz w:val="19"/>
        </w:rPr>
        <w:t> </w:t>
      </w:r>
      <w:r>
        <w:rPr>
          <w:sz w:val="19"/>
        </w:rPr>
        <w:t>un</w:t>
      </w:r>
      <w:r>
        <w:rPr>
          <w:spacing w:val="-2"/>
          <w:sz w:val="19"/>
        </w:rPr>
        <w:t> </w:t>
      </w:r>
      <w:r>
        <w:rPr>
          <w:sz w:val="19"/>
        </w:rPr>
        <w:t>estado</w:t>
      </w:r>
      <w:r>
        <w:rPr>
          <w:spacing w:val="-7"/>
          <w:sz w:val="19"/>
        </w:rPr>
        <w:t> </w:t>
      </w:r>
      <w:r>
        <w:rPr>
          <w:sz w:val="19"/>
        </w:rPr>
        <w:t>representativo</w:t>
      </w:r>
      <w:r>
        <w:rPr>
          <w:spacing w:val="-4"/>
          <w:sz w:val="19"/>
        </w:rPr>
        <w:t> </w:t>
      </w:r>
      <w:r>
        <w:rPr>
          <w:sz w:val="19"/>
        </w:rPr>
        <w:t>de</w:t>
      </w:r>
      <w:r>
        <w:rPr>
          <w:spacing w:val="-6"/>
          <w:sz w:val="19"/>
        </w:rPr>
        <w:t> </w:t>
      </w:r>
      <w:r>
        <w:rPr>
          <w:sz w:val="19"/>
        </w:rPr>
        <w:t>los</w:t>
      </w:r>
      <w:r>
        <w:rPr>
          <w:spacing w:val="-4"/>
          <w:sz w:val="19"/>
        </w:rPr>
        <w:t> </w:t>
      </w:r>
      <w:r>
        <w:rPr>
          <w:sz w:val="19"/>
        </w:rPr>
        <w:t>gastos</w:t>
      </w:r>
      <w:r>
        <w:rPr>
          <w:spacing w:val="-5"/>
          <w:sz w:val="19"/>
        </w:rPr>
        <w:t> </w:t>
      </w:r>
      <w:r>
        <w:rPr>
          <w:sz w:val="19"/>
        </w:rPr>
        <w:t>incurridos en</w:t>
      </w:r>
      <w:r>
        <w:rPr>
          <w:spacing w:val="-6"/>
          <w:sz w:val="19"/>
        </w:rPr>
        <w:t> </w:t>
      </w:r>
      <w:r>
        <w:rPr>
          <w:sz w:val="19"/>
        </w:rPr>
        <w:t>la</w:t>
      </w:r>
      <w:r>
        <w:rPr>
          <w:spacing w:val="-6"/>
          <w:sz w:val="19"/>
        </w:rPr>
        <w:t> </w:t>
      </w:r>
      <w:r>
        <w:rPr>
          <w:sz w:val="19"/>
        </w:rPr>
        <w:t>realización</w:t>
      </w:r>
      <w:r>
        <w:rPr>
          <w:spacing w:val="-5"/>
          <w:sz w:val="19"/>
        </w:rPr>
        <w:t> </w:t>
      </w:r>
      <w:r>
        <w:rPr>
          <w:sz w:val="19"/>
        </w:rPr>
        <w:t>de</w:t>
      </w:r>
      <w:r>
        <w:rPr>
          <w:spacing w:val="-6"/>
          <w:sz w:val="19"/>
        </w:rPr>
        <w:t> </w:t>
      </w:r>
      <w:r>
        <w:rPr>
          <w:sz w:val="19"/>
        </w:rPr>
        <w:t>las</w:t>
      </w:r>
      <w:r>
        <w:rPr>
          <w:spacing w:val="-6"/>
          <w:sz w:val="19"/>
        </w:rPr>
        <w:t> </w:t>
      </w:r>
      <w:r>
        <w:rPr>
          <w:sz w:val="19"/>
        </w:rPr>
        <w:t>actividades</w:t>
      </w:r>
      <w:r>
        <w:rPr>
          <w:spacing w:val="-4"/>
          <w:sz w:val="19"/>
        </w:rPr>
        <w:t> </w:t>
      </w:r>
      <w:r>
        <w:rPr>
          <w:sz w:val="19"/>
        </w:rPr>
        <w:t>subvencionadas,</w:t>
      </w:r>
      <w:r>
        <w:rPr>
          <w:spacing w:val="-6"/>
          <w:sz w:val="19"/>
        </w:rPr>
        <w:t> </w:t>
      </w:r>
      <w:r>
        <w:rPr>
          <w:sz w:val="19"/>
        </w:rPr>
        <w:t>debidamente</w:t>
      </w:r>
      <w:r>
        <w:rPr>
          <w:spacing w:val="-5"/>
          <w:sz w:val="19"/>
        </w:rPr>
        <w:t> </w:t>
      </w:r>
      <w:r>
        <w:rPr>
          <w:sz w:val="19"/>
        </w:rPr>
        <w:t>agrupados,</w:t>
      </w:r>
      <w:r>
        <w:rPr>
          <w:spacing w:val="-5"/>
          <w:sz w:val="19"/>
        </w:rPr>
        <w:t> </w:t>
      </w:r>
      <w:r>
        <w:rPr>
          <w:sz w:val="19"/>
        </w:rPr>
        <w:t>y,</w:t>
      </w:r>
      <w:r>
        <w:rPr>
          <w:spacing w:val="-6"/>
          <w:sz w:val="19"/>
        </w:rPr>
        <w:t> </w:t>
      </w:r>
      <w:r>
        <w:rPr>
          <w:sz w:val="19"/>
        </w:rPr>
        <w:t>en</w:t>
      </w:r>
      <w:r>
        <w:rPr>
          <w:spacing w:val="-7"/>
          <w:sz w:val="19"/>
        </w:rPr>
        <w:t> </w:t>
      </w:r>
      <w:r>
        <w:rPr>
          <w:sz w:val="19"/>
        </w:rPr>
        <w:t>su</w:t>
      </w:r>
      <w:r>
        <w:rPr>
          <w:spacing w:val="-7"/>
          <w:sz w:val="19"/>
        </w:rPr>
        <w:t> </w:t>
      </w:r>
      <w:r>
        <w:rPr>
          <w:sz w:val="19"/>
        </w:rPr>
        <w:t>caso,</w:t>
      </w:r>
      <w:r>
        <w:rPr>
          <w:spacing w:val="-5"/>
          <w:sz w:val="19"/>
        </w:rPr>
        <w:t> </w:t>
      </w:r>
      <w:r>
        <w:rPr>
          <w:sz w:val="19"/>
        </w:rPr>
        <w:t>las</w:t>
      </w:r>
      <w:r>
        <w:rPr>
          <w:spacing w:val="-7"/>
          <w:sz w:val="19"/>
        </w:rPr>
        <w:t> </w:t>
      </w:r>
      <w:r>
        <w:rPr>
          <w:sz w:val="19"/>
        </w:rPr>
        <w:t>cantidades inicialmente presupuestadas y las desviaciones acaecidas.</w:t>
      </w:r>
    </w:p>
    <w:p>
      <w:pPr>
        <w:pStyle w:val="ListParagraph"/>
        <w:numPr>
          <w:ilvl w:val="0"/>
          <w:numId w:val="5"/>
        </w:numPr>
        <w:tabs>
          <w:tab w:pos="759" w:val="left" w:leader="none"/>
        </w:tabs>
        <w:spacing w:line="252" w:lineRule="exact" w:before="0" w:after="0"/>
        <w:ind w:left="758" w:right="0" w:hanging="227"/>
        <w:jc w:val="both"/>
        <w:rPr>
          <w:sz w:val="19"/>
        </w:rPr>
      </w:pPr>
      <w:r>
        <w:rPr>
          <w:sz w:val="19"/>
        </w:rPr>
        <w:t>El gasto de auditoría tendrá el carácter de gasto</w:t>
      </w:r>
      <w:r>
        <w:rPr>
          <w:spacing w:val="-9"/>
          <w:sz w:val="19"/>
        </w:rPr>
        <w:t> </w:t>
      </w:r>
      <w:r>
        <w:rPr>
          <w:sz w:val="19"/>
        </w:rPr>
        <w:t>subvencionable.</w:t>
      </w:r>
    </w:p>
    <w:p>
      <w:pPr>
        <w:pStyle w:val="ListParagraph"/>
        <w:numPr>
          <w:ilvl w:val="0"/>
          <w:numId w:val="6"/>
        </w:numPr>
        <w:tabs>
          <w:tab w:pos="780" w:val="left" w:leader="none"/>
        </w:tabs>
        <w:spacing w:line="240" w:lineRule="auto" w:before="2" w:after="0"/>
        <w:ind w:left="532" w:right="811" w:firstLine="0"/>
        <w:jc w:val="both"/>
        <w:rPr>
          <w:sz w:val="19"/>
        </w:rPr>
      </w:pPr>
      <w:r>
        <w:rPr>
          <w:sz w:val="19"/>
        </w:rPr>
        <w:t>De conformidad con el artículo séptimo de la de la Ley 7/2012, de 29 de octubre, de modificación de la normativa tributaria y presupuestaria y de adecuación de la normativa financiera para la intensificación de las actuaciones en la prevención y lucha contra el fraude, no podrán pagarse en efectivo las operaciones, en las que alguna de las partes intervinientes actúe en calidad de empresario o profesional, con un importe igual o superior a 1.000 euros o su contravalor en moneda extranjera. En este sentido se considerarán pagos en efectivo: el papel moneda y la moneda metálica, nacionales o extranjeros; los efectos negociables o medios de pago </w:t>
      </w:r>
      <w:r>
        <w:rPr>
          <w:sz w:val="19"/>
          <w:u w:val="single"/>
        </w:rPr>
        <w:t>al portador</w:t>
      </w:r>
      <w:r>
        <w:rPr>
          <w:sz w:val="19"/>
        </w:rPr>
        <w:t> (cheques o pagarés); y las tarjetas</w:t>
      </w:r>
      <w:r>
        <w:rPr>
          <w:spacing w:val="-13"/>
          <w:sz w:val="19"/>
        </w:rPr>
        <w:t> </w:t>
      </w:r>
      <w:r>
        <w:rPr>
          <w:sz w:val="19"/>
        </w:rPr>
        <w:t>prepago.</w:t>
      </w:r>
    </w:p>
    <w:p>
      <w:pPr>
        <w:spacing w:after="0" w:line="240" w:lineRule="auto"/>
        <w:jc w:val="both"/>
        <w:rPr>
          <w:sz w:val="19"/>
        </w:rPr>
        <w:sectPr>
          <w:pgSz w:w="14180" w:h="16850"/>
          <w:pgMar w:header="355" w:footer="602" w:top="2260" w:bottom="940" w:left="2020" w:right="2020"/>
        </w:sectPr>
      </w:pPr>
    </w:p>
    <w:p>
      <w:pPr>
        <w:pStyle w:val="ListParagraph"/>
        <w:numPr>
          <w:ilvl w:val="0"/>
          <w:numId w:val="6"/>
        </w:numPr>
        <w:tabs>
          <w:tab w:pos="790" w:val="left" w:leader="none"/>
        </w:tabs>
        <w:spacing w:line="240" w:lineRule="auto" w:before="0" w:after="0"/>
        <w:ind w:left="532" w:right="811" w:firstLine="0"/>
        <w:jc w:val="both"/>
        <w:rPr>
          <w:sz w:val="19"/>
        </w:rPr>
      </w:pPr>
      <w:r>
        <w:rPr/>
        <w:pict>
          <v:shape style="position:absolute;margin-left:648.991089pt;margin-top:306.638489pt;width:33.25pt;height:166.45pt;mso-position-horizontal-relative:page;mso-position-vertical-relative:page;z-index:15736320" type="#_x0000_t202" filled="false" stroked="false">
            <v:textbox inset="0,0,0,0" style="layout-flow:vertical;mso-layout-flow-alt:bottom-to-top">
              <w:txbxContent>
                <w:p>
                  <w:pPr>
                    <w:spacing w:line="419" w:lineRule="exact" w:before="24"/>
                    <w:ind w:left="20" w:right="0" w:firstLine="0"/>
                    <w:jc w:val="left"/>
                    <w:rPr>
                      <w:rFonts w:ascii="Tahoma"/>
                      <w:sz w:val="36"/>
                    </w:rPr>
                  </w:pPr>
                  <w:r>
                    <w:rPr>
                      <w:rFonts w:ascii="Tahoma"/>
                      <w:sz w:val="36"/>
                    </w:rPr>
                    <w:t>DECRETO</w:t>
                  </w:r>
                </w:p>
                <w:p>
                  <w:pPr>
                    <w:spacing w:line="201" w:lineRule="exact" w:before="0"/>
                    <w:ind w:left="40" w:right="0" w:firstLine="0"/>
                    <w:jc w:val="left"/>
                    <w:rPr>
                      <w:rFonts w:ascii="Tahoma" w:hAnsi="Tahoma"/>
                      <w:sz w:val="18"/>
                    </w:rPr>
                  </w:pPr>
                  <w:r>
                    <w:rPr>
                      <w:rFonts w:ascii="Tahoma" w:hAnsi="Tahoma"/>
                      <w:sz w:val="18"/>
                    </w:rPr>
                    <w:t>Número: 2023-0411 Fecha: 27/06/2023</w:t>
                  </w:r>
                </w:p>
              </w:txbxContent>
            </v:textbox>
            <w10:wrap type="none"/>
          </v:shape>
        </w:pict>
      </w:r>
      <w:r>
        <w:rPr/>
        <w:pict>
          <v:shape style="position:absolute;margin-left:661.928345pt;margin-top:523.061890pt;width:20.75pt;height:251pt;mso-position-horizontal-relative:page;mso-position-vertical-relative:page;z-index:1573683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AHYQ6ZTGFG7RA6LZNPGJ5CDM3</w:t>
                  </w:r>
                </w:p>
                <w:p>
                  <w:pPr>
                    <w:spacing w:line="120" w:lineRule="exact" w:before="0"/>
                    <w:ind w:left="20" w:right="0" w:firstLine="0"/>
                    <w:jc w:val="left"/>
                    <w:rPr>
                      <w:rFonts w:ascii="Arial" w:hAnsi="Arial"/>
                      <w:sz w:val="12"/>
                    </w:rPr>
                  </w:pPr>
                  <w:r>
                    <w:rPr>
                      <w:rFonts w:ascii="Arial" w:hAnsi="Arial"/>
                      <w:sz w:val="12"/>
                    </w:rPr>
                    <w:t>Verificación: https://grancanariadeportes.sedelectronica.es/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6 de 6</w:t>
                  </w:r>
                </w:p>
              </w:txbxContent>
            </v:textbox>
            <w10:wrap type="none"/>
          </v:shape>
        </w:pict>
      </w:r>
      <w:r>
        <w:rPr>
          <w:sz w:val="19"/>
        </w:rPr>
        <w:t>Cuando el importe de algún gasto subvencionable supere las cuantías establecidas en la normativa vigente sobre Contratos del Sector público para el contrato menor,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w:t>
      </w:r>
      <w:r>
        <w:rPr>
          <w:spacing w:val="-10"/>
          <w:sz w:val="19"/>
        </w:rPr>
        <w:t> </w:t>
      </w:r>
      <w:r>
        <w:rPr>
          <w:sz w:val="19"/>
        </w:rPr>
        <w:t>subvención.</w:t>
      </w:r>
    </w:p>
    <w:p>
      <w:pPr>
        <w:pStyle w:val="BodyText"/>
        <w:ind w:right="770"/>
      </w:pPr>
      <w:r>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 Una</w:t>
      </w:r>
      <w:r>
        <w:rPr>
          <w:spacing w:val="-11"/>
        </w:rPr>
        <w:t> </w:t>
      </w:r>
      <w:r>
        <w:rPr/>
        <w:t>vez</w:t>
      </w:r>
      <w:r>
        <w:rPr>
          <w:spacing w:val="-10"/>
        </w:rPr>
        <w:t> </w:t>
      </w:r>
      <w:r>
        <w:rPr/>
        <w:t>examinada</w:t>
      </w:r>
      <w:r>
        <w:rPr>
          <w:spacing w:val="-10"/>
        </w:rPr>
        <w:t> </w:t>
      </w:r>
      <w:r>
        <w:rPr/>
        <w:t>la</w:t>
      </w:r>
      <w:r>
        <w:rPr>
          <w:spacing w:val="-11"/>
        </w:rPr>
        <w:t> </w:t>
      </w:r>
      <w:r>
        <w:rPr/>
        <w:t>documentación</w:t>
      </w:r>
      <w:r>
        <w:rPr>
          <w:spacing w:val="-10"/>
        </w:rPr>
        <w:t> </w:t>
      </w:r>
      <w:r>
        <w:rPr/>
        <w:t>justificativa</w:t>
      </w:r>
      <w:r>
        <w:rPr>
          <w:spacing w:val="-10"/>
        </w:rPr>
        <w:t> </w:t>
      </w:r>
      <w:r>
        <w:rPr/>
        <w:t>y</w:t>
      </w:r>
      <w:r>
        <w:rPr>
          <w:spacing w:val="-10"/>
        </w:rPr>
        <w:t> </w:t>
      </w:r>
      <w:r>
        <w:rPr/>
        <w:t>acreditada</w:t>
      </w:r>
      <w:r>
        <w:rPr>
          <w:spacing w:val="-11"/>
        </w:rPr>
        <w:t> </w:t>
      </w:r>
      <w:r>
        <w:rPr/>
        <w:t>la</w:t>
      </w:r>
      <w:r>
        <w:rPr>
          <w:spacing w:val="-11"/>
        </w:rPr>
        <w:t> </w:t>
      </w:r>
      <w:r>
        <w:rPr/>
        <w:t>ejecución</w:t>
      </w:r>
      <w:r>
        <w:rPr>
          <w:spacing w:val="-9"/>
        </w:rPr>
        <w:t> </w:t>
      </w:r>
      <w:r>
        <w:rPr/>
        <w:t>de</w:t>
      </w:r>
      <w:r>
        <w:rPr>
          <w:spacing w:val="-11"/>
        </w:rPr>
        <w:t> </w:t>
      </w:r>
      <w:r>
        <w:rPr/>
        <w:t>la</w:t>
      </w:r>
      <w:r>
        <w:rPr>
          <w:spacing w:val="-11"/>
        </w:rPr>
        <w:t> </w:t>
      </w:r>
      <w:r>
        <w:rPr/>
        <w:t>actividad</w:t>
      </w:r>
      <w:r>
        <w:rPr>
          <w:spacing w:val="-10"/>
        </w:rPr>
        <w:t> </w:t>
      </w:r>
      <w:r>
        <w:rPr/>
        <w:t>subvencionada, el Servicio de Gestión Deportiva procederá a verificar que los gastos realizados cumplen con lo previsto en la presente resolución y emitirá el correspondiente informe de cumplimiento del objeto de la subvención.</w:t>
      </w:r>
    </w:p>
    <w:p>
      <w:pPr>
        <w:pStyle w:val="BodyText"/>
        <w:ind w:left="0"/>
      </w:pPr>
    </w:p>
    <w:p>
      <w:pPr>
        <w:pStyle w:val="Heading1"/>
        <w:spacing w:line="240" w:lineRule="auto"/>
      </w:pPr>
      <w:r>
        <w:rPr/>
        <w:t>DÉCIMA.- Reintegro.</w:t>
      </w:r>
    </w:p>
    <w:p>
      <w:pPr>
        <w:pStyle w:val="BodyText"/>
        <w:spacing w:before="2"/>
        <w:ind w:right="813"/>
        <w:jc w:val="both"/>
      </w:pPr>
      <w:r>
        <w:rPr/>
        <w:t>La falsedad en los datos o documentos aportados, el incumplimiento de los compromisos adquiridos, o cualquier otra de las causas contenidas en la Ley General de Subvenciones, dará lugar a la pérdida de la subvención concedida, estando la entidad beneficiaria obligada a reintegrar al Instituto Insular de Gran Canaria el importe recibido junto con el interés de demora que corresponda, de conformidad con lo establecido en el artículo 37 de la Ley 38/2003, General de Subvenciones.</w:t>
      </w:r>
    </w:p>
    <w:p>
      <w:pPr>
        <w:pStyle w:val="BodyText"/>
        <w:spacing w:before="11"/>
        <w:ind w:left="0"/>
        <w:rPr>
          <w:sz w:val="18"/>
        </w:rPr>
      </w:pPr>
    </w:p>
    <w:p>
      <w:pPr>
        <w:pStyle w:val="Heading1"/>
        <w:spacing w:line="240" w:lineRule="auto"/>
      </w:pPr>
      <w:r>
        <w:rPr/>
        <w:t>UNDÉCIMA.- Infracciones y Sanciones.</w:t>
      </w:r>
    </w:p>
    <w:p>
      <w:pPr>
        <w:pStyle w:val="BodyText"/>
        <w:spacing w:before="2"/>
        <w:ind w:right="808"/>
        <w:jc w:val="both"/>
      </w:pPr>
      <w:r>
        <w:rPr/>
        <w:t>El</w:t>
      </w:r>
      <w:r>
        <w:rPr>
          <w:spacing w:val="-8"/>
        </w:rPr>
        <w:t> </w:t>
      </w:r>
      <w:r>
        <w:rPr/>
        <w:t>beneficiario</w:t>
      </w:r>
      <w:r>
        <w:rPr>
          <w:spacing w:val="-9"/>
        </w:rPr>
        <w:t> </w:t>
      </w:r>
      <w:r>
        <w:rPr/>
        <w:t>queda</w:t>
      </w:r>
      <w:r>
        <w:rPr>
          <w:spacing w:val="-7"/>
        </w:rPr>
        <w:t> </w:t>
      </w:r>
      <w:r>
        <w:rPr/>
        <w:t>sometido</w:t>
      </w:r>
      <w:r>
        <w:rPr>
          <w:spacing w:val="-8"/>
        </w:rPr>
        <w:t> </w:t>
      </w:r>
      <w:r>
        <w:rPr/>
        <w:t>al</w:t>
      </w:r>
      <w:r>
        <w:rPr>
          <w:spacing w:val="-8"/>
        </w:rPr>
        <w:t> </w:t>
      </w:r>
      <w:r>
        <w:rPr/>
        <w:t>régimen</w:t>
      </w:r>
      <w:r>
        <w:rPr>
          <w:spacing w:val="-6"/>
        </w:rPr>
        <w:t> </w:t>
      </w:r>
      <w:r>
        <w:rPr/>
        <w:t>de</w:t>
      </w:r>
      <w:r>
        <w:rPr>
          <w:spacing w:val="-8"/>
        </w:rPr>
        <w:t> </w:t>
      </w:r>
      <w:r>
        <w:rPr/>
        <w:t>infracciones</w:t>
      </w:r>
      <w:r>
        <w:rPr>
          <w:spacing w:val="-7"/>
        </w:rPr>
        <w:t> </w:t>
      </w:r>
      <w:r>
        <w:rPr/>
        <w:t>y</w:t>
      </w:r>
      <w:r>
        <w:rPr>
          <w:spacing w:val="-7"/>
        </w:rPr>
        <w:t> </w:t>
      </w:r>
      <w:r>
        <w:rPr/>
        <w:t>sanciones</w:t>
      </w:r>
      <w:r>
        <w:rPr>
          <w:spacing w:val="-7"/>
        </w:rPr>
        <w:t> </w:t>
      </w:r>
      <w:r>
        <w:rPr/>
        <w:t>previsto</w:t>
      </w:r>
      <w:r>
        <w:rPr>
          <w:spacing w:val="-8"/>
        </w:rPr>
        <w:t> </w:t>
      </w:r>
      <w:r>
        <w:rPr/>
        <w:t>en</w:t>
      </w:r>
      <w:r>
        <w:rPr>
          <w:spacing w:val="-7"/>
        </w:rPr>
        <w:t> </w:t>
      </w:r>
      <w:r>
        <w:rPr/>
        <w:t>la</w:t>
      </w:r>
      <w:r>
        <w:rPr>
          <w:spacing w:val="-7"/>
        </w:rPr>
        <w:t> </w:t>
      </w:r>
      <w:r>
        <w:rPr/>
        <w:t>Ley</w:t>
      </w:r>
      <w:r>
        <w:rPr>
          <w:spacing w:val="3"/>
        </w:rPr>
        <w:t> </w:t>
      </w:r>
      <w:r>
        <w:rPr/>
        <w:t>38/2003,</w:t>
      </w:r>
      <w:r>
        <w:rPr>
          <w:spacing w:val="-2"/>
        </w:rPr>
        <w:t> </w:t>
      </w:r>
      <w:r>
        <w:rPr/>
        <w:t>General de</w:t>
      </w:r>
      <w:r>
        <w:rPr>
          <w:spacing w:val="-2"/>
        </w:rPr>
        <w:t> </w:t>
      </w:r>
      <w:r>
        <w:rPr/>
        <w:t>Subvenciones.</w:t>
      </w:r>
    </w:p>
    <w:p>
      <w:pPr>
        <w:pStyle w:val="BodyText"/>
        <w:ind w:left="0"/>
      </w:pPr>
    </w:p>
    <w:p>
      <w:pPr>
        <w:pStyle w:val="Heading1"/>
        <w:spacing w:line="253" w:lineRule="exact"/>
      </w:pPr>
      <w:r>
        <w:rPr/>
        <w:t>DUODÉCIMA.- Cuestiones litigiosas:</w:t>
      </w:r>
    </w:p>
    <w:p>
      <w:pPr>
        <w:pStyle w:val="BodyText"/>
        <w:ind w:right="810"/>
        <w:jc w:val="both"/>
      </w:pPr>
      <w:r>
        <w:rPr/>
        <w:t>1.-</w:t>
      </w:r>
      <w:r>
        <w:rPr>
          <w:spacing w:val="-4"/>
        </w:rPr>
        <w:t> </w:t>
      </w:r>
      <w:r>
        <w:rPr/>
        <w:t>Las</w:t>
      </w:r>
      <w:r>
        <w:rPr>
          <w:spacing w:val="-4"/>
        </w:rPr>
        <w:t> </w:t>
      </w:r>
      <w:r>
        <w:rPr/>
        <w:t>cuestiones</w:t>
      </w:r>
      <w:r>
        <w:rPr>
          <w:spacing w:val="-4"/>
        </w:rPr>
        <w:t> </w:t>
      </w:r>
      <w:r>
        <w:rPr/>
        <w:t>litigiosas</w:t>
      </w:r>
      <w:r>
        <w:rPr>
          <w:spacing w:val="-4"/>
        </w:rPr>
        <w:t> </w:t>
      </w:r>
      <w:r>
        <w:rPr/>
        <w:t>que</w:t>
      </w:r>
      <w:r>
        <w:rPr>
          <w:spacing w:val="-5"/>
        </w:rPr>
        <w:t> </w:t>
      </w:r>
      <w:r>
        <w:rPr/>
        <w:t>pudieran</w:t>
      </w:r>
      <w:r>
        <w:rPr>
          <w:spacing w:val="-5"/>
        </w:rPr>
        <w:t> </w:t>
      </w:r>
      <w:r>
        <w:rPr/>
        <w:t>derivarse</w:t>
      </w:r>
      <w:r>
        <w:rPr>
          <w:spacing w:val="-5"/>
        </w:rPr>
        <w:t> </w:t>
      </w:r>
      <w:r>
        <w:rPr/>
        <w:t>de</w:t>
      </w:r>
      <w:r>
        <w:rPr>
          <w:spacing w:val="-6"/>
        </w:rPr>
        <w:t> </w:t>
      </w:r>
      <w:r>
        <w:rPr/>
        <w:t>la</w:t>
      </w:r>
      <w:r>
        <w:rPr>
          <w:spacing w:val="-5"/>
        </w:rPr>
        <w:t> </w:t>
      </w:r>
      <w:r>
        <w:rPr/>
        <w:t>presente</w:t>
      </w:r>
      <w:r>
        <w:rPr>
          <w:spacing w:val="-5"/>
        </w:rPr>
        <w:t> </w:t>
      </w:r>
      <w:r>
        <w:rPr/>
        <w:t>resolución,</w:t>
      </w:r>
      <w:r>
        <w:rPr>
          <w:spacing w:val="-4"/>
        </w:rPr>
        <w:t> </w:t>
      </w:r>
      <w:r>
        <w:rPr/>
        <w:t>dada</w:t>
      </w:r>
      <w:r>
        <w:rPr>
          <w:spacing w:val="-6"/>
        </w:rPr>
        <w:t> </w:t>
      </w:r>
      <w:r>
        <w:rPr/>
        <w:t>su</w:t>
      </w:r>
      <w:r>
        <w:rPr>
          <w:spacing w:val="-4"/>
        </w:rPr>
        <w:t> </w:t>
      </w:r>
      <w:r>
        <w:rPr/>
        <w:t>naturaleza</w:t>
      </w:r>
      <w:r>
        <w:rPr>
          <w:spacing w:val="-6"/>
        </w:rPr>
        <w:t> </w:t>
      </w:r>
      <w:r>
        <w:rPr/>
        <w:t>jurídico- administrativa, será sometidas al orden jurisdiccional contencioso-administrativo, de los juzgados de lo contencioso-administrativo de Las Palmas de Gran</w:t>
      </w:r>
      <w:r>
        <w:rPr>
          <w:spacing w:val="-4"/>
        </w:rPr>
        <w:t> </w:t>
      </w:r>
      <w:r>
        <w:rPr/>
        <w:t>Canaria.</w:t>
      </w:r>
    </w:p>
    <w:p>
      <w:pPr>
        <w:pStyle w:val="BodyText"/>
        <w:ind w:right="821"/>
        <w:jc w:val="both"/>
      </w:pPr>
      <w:r>
        <w:rPr/>
        <w:t>2.- La contribución financiera del Instituto Insular de Deportes de Gran Canaria no implicará subrogación del mismo en ningún derecho u obligación que se deriven de la titularidad de las actividades subvencionadas.</w:t>
      </w:r>
    </w:p>
    <w:sectPr>
      <w:pgSz w:w="14180" w:h="16850"/>
      <w:pgMar w:header="355" w:footer="602" w:top="2260" w:bottom="1260" w:left="2020" w:right="2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w:altName w:val="Segoe UI"/>
    <w:charset w:val="0"/>
    <w:family w:val="swiss"/>
    <w:pitch w:val="variable"/>
  </w:font>
  <w:font w:name="Wingdings">
    <w:altName w:val="Wingdings"/>
    <w:charset w:val="2"/>
    <w:family w:val="auto"/>
    <w:pitch w:val="variable"/>
  </w:font>
  <w:font w:name="Symbol">
    <w:altName w:val="Symbol"/>
    <w:charset w:val="2"/>
    <w:family w:val="roman"/>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339520">
          <wp:simplePos x="0" y="0"/>
          <wp:positionH relativeFrom="page">
            <wp:posOffset>8221471</wp:posOffset>
          </wp:positionH>
          <wp:positionV relativeFrom="page">
            <wp:posOffset>9893807</wp:posOffset>
          </wp:positionV>
          <wp:extent cx="419100" cy="41910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419100" cy="419100"/>
                  </a:xfrm>
                  <a:prstGeom prst="rect">
                    <a:avLst/>
                  </a:prstGeom>
                </pic:spPr>
              </pic:pic>
            </a:graphicData>
          </a:graphic>
        </wp:anchor>
      </w:drawing>
    </w:r>
    <w:r>
      <w:rPr/>
      <w:pict>
        <v:shape style="position:absolute;margin-left:587.429993pt;margin-top:803.604492pt;width:11pt;height:13.05pt;mso-position-horizontal-relative:page;mso-position-vertical-relative:page;z-index:-15976448"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487338496">
          <wp:simplePos x="0" y="0"/>
          <wp:positionH relativeFrom="page">
            <wp:posOffset>935227</wp:posOffset>
          </wp:positionH>
          <wp:positionV relativeFrom="page">
            <wp:posOffset>225551</wp:posOffset>
          </wp:positionV>
          <wp:extent cx="2847339" cy="82232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847339" cy="8223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26.634003pt;margin-top:88.69783pt;width:64.1500pt;height:25.8pt;mso-position-horizontal-relative:page;mso-position-vertical-relative:page;z-index:-15977472" type="#_x0000_t202" filled="false" stroked="false">
          <v:textbox inset="0,0,0,0">
            <w:txbxContent>
              <w:p>
                <w:pPr>
                  <w:spacing w:before="13"/>
                  <w:ind w:left="20" w:right="-2" w:firstLine="0"/>
                  <w:jc w:val="left"/>
                  <w:rPr>
                    <w:rFonts w:ascii="Times New Roman" w:hAnsi="Times New Roman"/>
                    <w:b/>
                    <w:sz w:val="14"/>
                  </w:rPr>
                </w:pPr>
                <w:r>
                  <w:rPr>
                    <w:rFonts w:ascii="Times New Roman" w:hAnsi="Times New Roman"/>
                    <w:sz w:val="14"/>
                  </w:rPr>
                  <w:t>Rfcia </w:t>
                </w:r>
                <w:r>
                  <w:rPr>
                    <w:rFonts w:ascii="Times New Roman" w:hAnsi="Times New Roman"/>
                    <w:b/>
                    <w:sz w:val="14"/>
                    <w:u w:val="single"/>
                  </w:rPr>
                  <w:t>A. Generales</w:t>
                </w:r>
                <w:r>
                  <w:rPr>
                    <w:rFonts w:ascii="Times New Roman" w:hAnsi="Times New Roman"/>
                    <w:b/>
                    <w:sz w:val="14"/>
                  </w:rPr>
                  <w:t> </w:t>
                </w:r>
                <w:r>
                  <w:rPr>
                    <w:rFonts w:ascii="Times New Roman" w:hAnsi="Times New Roman"/>
                    <w:sz w:val="14"/>
                  </w:rPr>
                  <w:t>Signatura. </w:t>
                </w:r>
                <w:r>
                  <w:rPr>
                    <w:rFonts w:ascii="Times New Roman" w:hAnsi="Times New Roman"/>
                    <w:b/>
                    <w:sz w:val="14"/>
                  </w:rPr>
                  <w:t>MARG/cls Expte. nº 812/2023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7"/>
      <w:numFmt w:val="lowerLetter"/>
      <w:lvlText w:val="%1)"/>
      <w:lvlJc w:val="left"/>
      <w:pPr>
        <w:ind w:left="532" w:hanging="248"/>
        <w:jc w:val="left"/>
      </w:pPr>
      <w:rPr>
        <w:rFonts w:hint="default" w:ascii="Segoe UI" w:hAnsi="Segoe UI" w:eastAsia="Segoe UI" w:cs="Segoe UI"/>
        <w:b/>
        <w:bCs/>
        <w:spacing w:val="-1"/>
        <w:w w:val="99"/>
        <w:sz w:val="19"/>
        <w:szCs w:val="19"/>
        <w:lang w:val="es-ES" w:eastAsia="en-US" w:bidi="ar-SA"/>
      </w:rPr>
    </w:lvl>
    <w:lvl w:ilvl="1">
      <w:start w:val="0"/>
      <w:numFmt w:val="bullet"/>
      <w:lvlText w:val="•"/>
      <w:lvlJc w:val="left"/>
      <w:pPr>
        <w:ind w:left="1499" w:hanging="248"/>
      </w:pPr>
      <w:rPr>
        <w:rFonts w:hint="default"/>
        <w:lang w:val="es-ES" w:eastAsia="en-US" w:bidi="ar-SA"/>
      </w:rPr>
    </w:lvl>
    <w:lvl w:ilvl="2">
      <w:start w:val="0"/>
      <w:numFmt w:val="bullet"/>
      <w:lvlText w:val="•"/>
      <w:lvlJc w:val="left"/>
      <w:pPr>
        <w:ind w:left="2458" w:hanging="248"/>
      </w:pPr>
      <w:rPr>
        <w:rFonts w:hint="default"/>
        <w:lang w:val="es-ES" w:eastAsia="en-US" w:bidi="ar-SA"/>
      </w:rPr>
    </w:lvl>
    <w:lvl w:ilvl="3">
      <w:start w:val="0"/>
      <w:numFmt w:val="bullet"/>
      <w:lvlText w:val="•"/>
      <w:lvlJc w:val="left"/>
      <w:pPr>
        <w:ind w:left="3418" w:hanging="248"/>
      </w:pPr>
      <w:rPr>
        <w:rFonts w:hint="default"/>
        <w:lang w:val="es-ES" w:eastAsia="en-US" w:bidi="ar-SA"/>
      </w:rPr>
    </w:lvl>
    <w:lvl w:ilvl="4">
      <w:start w:val="0"/>
      <w:numFmt w:val="bullet"/>
      <w:lvlText w:val="•"/>
      <w:lvlJc w:val="left"/>
      <w:pPr>
        <w:ind w:left="4377" w:hanging="248"/>
      </w:pPr>
      <w:rPr>
        <w:rFonts w:hint="default"/>
        <w:lang w:val="es-ES" w:eastAsia="en-US" w:bidi="ar-SA"/>
      </w:rPr>
    </w:lvl>
    <w:lvl w:ilvl="5">
      <w:start w:val="0"/>
      <w:numFmt w:val="bullet"/>
      <w:lvlText w:val="•"/>
      <w:lvlJc w:val="left"/>
      <w:pPr>
        <w:ind w:left="5337" w:hanging="248"/>
      </w:pPr>
      <w:rPr>
        <w:rFonts w:hint="default"/>
        <w:lang w:val="es-ES" w:eastAsia="en-US" w:bidi="ar-SA"/>
      </w:rPr>
    </w:lvl>
    <w:lvl w:ilvl="6">
      <w:start w:val="0"/>
      <w:numFmt w:val="bullet"/>
      <w:lvlText w:val="•"/>
      <w:lvlJc w:val="left"/>
      <w:pPr>
        <w:ind w:left="6296" w:hanging="248"/>
      </w:pPr>
      <w:rPr>
        <w:rFonts w:hint="default"/>
        <w:lang w:val="es-ES" w:eastAsia="en-US" w:bidi="ar-SA"/>
      </w:rPr>
    </w:lvl>
    <w:lvl w:ilvl="7">
      <w:start w:val="0"/>
      <w:numFmt w:val="bullet"/>
      <w:lvlText w:val="•"/>
      <w:lvlJc w:val="left"/>
      <w:pPr>
        <w:ind w:left="7255" w:hanging="248"/>
      </w:pPr>
      <w:rPr>
        <w:rFonts w:hint="default"/>
        <w:lang w:val="es-ES" w:eastAsia="en-US" w:bidi="ar-SA"/>
      </w:rPr>
    </w:lvl>
    <w:lvl w:ilvl="8">
      <w:start w:val="0"/>
      <w:numFmt w:val="bullet"/>
      <w:lvlText w:val="•"/>
      <w:lvlJc w:val="left"/>
      <w:pPr>
        <w:ind w:left="8215" w:hanging="248"/>
      </w:pPr>
      <w:rPr>
        <w:rFonts w:hint="default"/>
        <w:lang w:val="es-ES" w:eastAsia="en-US" w:bidi="ar-SA"/>
      </w:rPr>
    </w:lvl>
  </w:abstractNum>
  <w:abstractNum w:abstractNumId="4">
    <w:multiLevelType w:val="hybridMultilevel"/>
    <w:lvl w:ilvl="0">
      <w:start w:val="1"/>
      <w:numFmt w:val="lowerLetter"/>
      <w:lvlText w:val="%1)"/>
      <w:lvlJc w:val="left"/>
      <w:pPr>
        <w:ind w:left="532" w:hanging="226"/>
        <w:jc w:val="left"/>
      </w:pPr>
      <w:rPr>
        <w:rFonts w:hint="default" w:ascii="Segoe UI" w:hAnsi="Segoe UI" w:eastAsia="Segoe UI" w:cs="Segoe UI"/>
        <w:b/>
        <w:bCs/>
        <w:spacing w:val="0"/>
        <w:w w:val="99"/>
        <w:sz w:val="19"/>
        <w:szCs w:val="19"/>
        <w:lang w:val="es-ES" w:eastAsia="en-US" w:bidi="ar-SA"/>
      </w:rPr>
    </w:lvl>
    <w:lvl w:ilvl="1">
      <w:start w:val="0"/>
      <w:numFmt w:val="bullet"/>
      <w:lvlText w:val=""/>
      <w:lvlJc w:val="left"/>
      <w:pPr>
        <w:ind w:left="1240" w:hanging="284"/>
      </w:pPr>
      <w:rPr>
        <w:rFonts w:hint="default" w:ascii="Symbol" w:hAnsi="Symbol" w:eastAsia="Symbol" w:cs="Symbol"/>
        <w:w w:val="99"/>
        <w:sz w:val="19"/>
        <w:szCs w:val="19"/>
        <w:lang w:val="es-ES" w:eastAsia="en-US" w:bidi="ar-SA"/>
      </w:rPr>
    </w:lvl>
    <w:lvl w:ilvl="2">
      <w:start w:val="0"/>
      <w:numFmt w:val="bullet"/>
      <w:lvlText w:val=""/>
      <w:lvlJc w:val="left"/>
      <w:pPr>
        <w:ind w:left="1946" w:hanging="284"/>
      </w:pPr>
      <w:rPr>
        <w:rFonts w:hint="default" w:ascii="Symbol" w:hAnsi="Symbol" w:eastAsia="Symbol" w:cs="Symbol"/>
        <w:w w:val="99"/>
        <w:sz w:val="19"/>
        <w:szCs w:val="19"/>
        <w:lang w:val="es-ES" w:eastAsia="en-US" w:bidi="ar-SA"/>
      </w:rPr>
    </w:lvl>
    <w:lvl w:ilvl="3">
      <w:start w:val="0"/>
      <w:numFmt w:val="bullet"/>
      <w:lvlText w:val="•"/>
      <w:lvlJc w:val="left"/>
      <w:pPr>
        <w:ind w:left="2964" w:hanging="284"/>
      </w:pPr>
      <w:rPr>
        <w:rFonts w:hint="default"/>
        <w:lang w:val="es-ES" w:eastAsia="en-US" w:bidi="ar-SA"/>
      </w:rPr>
    </w:lvl>
    <w:lvl w:ilvl="4">
      <w:start w:val="0"/>
      <w:numFmt w:val="bullet"/>
      <w:lvlText w:val="•"/>
      <w:lvlJc w:val="left"/>
      <w:pPr>
        <w:ind w:left="3988" w:hanging="284"/>
      </w:pPr>
      <w:rPr>
        <w:rFonts w:hint="default"/>
        <w:lang w:val="es-ES" w:eastAsia="en-US" w:bidi="ar-SA"/>
      </w:rPr>
    </w:lvl>
    <w:lvl w:ilvl="5">
      <w:start w:val="0"/>
      <w:numFmt w:val="bullet"/>
      <w:lvlText w:val="•"/>
      <w:lvlJc w:val="left"/>
      <w:pPr>
        <w:ind w:left="5012" w:hanging="284"/>
      </w:pPr>
      <w:rPr>
        <w:rFonts w:hint="default"/>
        <w:lang w:val="es-ES" w:eastAsia="en-US" w:bidi="ar-SA"/>
      </w:rPr>
    </w:lvl>
    <w:lvl w:ilvl="6">
      <w:start w:val="0"/>
      <w:numFmt w:val="bullet"/>
      <w:lvlText w:val="•"/>
      <w:lvlJc w:val="left"/>
      <w:pPr>
        <w:ind w:left="6037" w:hanging="284"/>
      </w:pPr>
      <w:rPr>
        <w:rFonts w:hint="default"/>
        <w:lang w:val="es-ES" w:eastAsia="en-US" w:bidi="ar-SA"/>
      </w:rPr>
    </w:lvl>
    <w:lvl w:ilvl="7">
      <w:start w:val="0"/>
      <w:numFmt w:val="bullet"/>
      <w:lvlText w:val="•"/>
      <w:lvlJc w:val="left"/>
      <w:pPr>
        <w:ind w:left="7061" w:hanging="284"/>
      </w:pPr>
      <w:rPr>
        <w:rFonts w:hint="default"/>
        <w:lang w:val="es-ES" w:eastAsia="en-US" w:bidi="ar-SA"/>
      </w:rPr>
    </w:lvl>
    <w:lvl w:ilvl="8">
      <w:start w:val="0"/>
      <w:numFmt w:val="bullet"/>
      <w:lvlText w:val="•"/>
      <w:lvlJc w:val="left"/>
      <w:pPr>
        <w:ind w:left="8085" w:hanging="284"/>
      </w:pPr>
      <w:rPr>
        <w:rFonts w:hint="default"/>
        <w:lang w:val="es-ES" w:eastAsia="en-US" w:bidi="ar-SA"/>
      </w:rPr>
    </w:lvl>
  </w:abstractNum>
  <w:abstractNum w:abstractNumId="3">
    <w:multiLevelType w:val="hybridMultilevel"/>
    <w:lvl w:ilvl="0">
      <w:start w:val="0"/>
      <w:numFmt w:val="bullet"/>
      <w:lvlText w:val=""/>
      <w:lvlJc w:val="left"/>
      <w:pPr>
        <w:ind w:left="1240" w:hanging="284"/>
      </w:pPr>
      <w:rPr>
        <w:rFonts w:hint="default" w:ascii="Wingdings" w:hAnsi="Wingdings" w:eastAsia="Wingdings" w:cs="Wingdings"/>
        <w:w w:val="99"/>
        <w:sz w:val="19"/>
        <w:szCs w:val="19"/>
        <w:lang w:val="es-ES" w:eastAsia="en-US" w:bidi="ar-SA"/>
      </w:rPr>
    </w:lvl>
    <w:lvl w:ilvl="1">
      <w:start w:val="0"/>
      <w:numFmt w:val="bullet"/>
      <w:lvlText w:val="•"/>
      <w:lvlJc w:val="left"/>
      <w:pPr>
        <w:ind w:left="2129" w:hanging="284"/>
      </w:pPr>
      <w:rPr>
        <w:rFonts w:hint="default"/>
        <w:lang w:val="es-ES" w:eastAsia="en-US" w:bidi="ar-SA"/>
      </w:rPr>
    </w:lvl>
    <w:lvl w:ilvl="2">
      <w:start w:val="0"/>
      <w:numFmt w:val="bullet"/>
      <w:lvlText w:val="•"/>
      <w:lvlJc w:val="left"/>
      <w:pPr>
        <w:ind w:left="3018" w:hanging="284"/>
      </w:pPr>
      <w:rPr>
        <w:rFonts w:hint="default"/>
        <w:lang w:val="es-ES" w:eastAsia="en-US" w:bidi="ar-SA"/>
      </w:rPr>
    </w:lvl>
    <w:lvl w:ilvl="3">
      <w:start w:val="0"/>
      <w:numFmt w:val="bullet"/>
      <w:lvlText w:val="•"/>
      <w:lvlJc w:val="left"/>
      <w:pPr>
        <w:ind w:left="3908" w:hanging="284"/>
      </w:pPr>
      <w:rPr>
        <w:rFonts w:hint="default"/>
        <w:lang w:val="es-ES" w:eastAsia="en-US" w:bidi="ar-SA"/>
      </w:rPr>
    </w:lvl>
    <w:lvl w:ilvl="4">
      <w:start w:val="0"/>
      <w:numFmt w:val="bullet"/>
      <w:lvlText w:val="•"/>
      <w:lvlJc w:val="left"/>
      <w:pPr>
        <w:ind w:left="4797" w:hanging="284"/>
      </w:pPr>
      <w:rPr>
        <w:rFonts w:hint="default"/>
        <w:lang w:val="es-ES" w:eastAsia="en-US" w:bidi="ar-SA"/>
      </w:rPr>
    </w:lvl>
    <w:lvl w:ilvl="5">
      <w:start w:val="0"/>
      <w:numFmt w:val="bullet"/>
      <w:lvlText w:val="•"/>
      <w:lvlJc w:val="left"/>
      <w:pPr>
        <w:ind w:left="5687" w:hanging="284"/>
      </w:pPr>
      <w:rPr>
        <w:rFonts w:hint="default"/>
        <w:lang w:val="es-ES" w:eastAsia="en-US" w:bidi="ar-SA"/>
      </w:rPr>
    </w:lvl>
    <w:lvl w:ilvl="6">
      <w:start w:val="0"/>
      <w:numFmt w:val="bullet"/>
      <w:lvlText w:val="•"/>
      <w:lvlJc w:val="left"/>
      <w:pPr>
        <w:ind w:left="6576" w:hanging="284"/>
      </w:pPr>
      <w:rPr>
        <w:rFonts w:hint="default"/>
        <w:lang w:val="es-ES" w:eastAsia="en-US" w:bidi="ar-SA"/>
      </w:rPr>
    </w:lvl>
    <w:lvl w:ilvl="7">
      <w:start w:val="0"/>
      <w:numFmt w:val="bullet"/>
      <w:lvlText w:val="•"/>
      <w:lvlJc w:val="left"/>
      <w:pPr>
        <w:ind w:left="7465" w:hanging="284"/>
      </w:pPr>
      <w:rPr>
        <w:rFonts w:hint="default"/>
        <w:lang w:val="es-ES" w:eastAsia="en-US" w:bidi="ar-SA"/>
      </w:rPr>
    </w:lvl>
    <w:lvl w:ilvl="8">
      <w:start w:val="0"/>
      <w:numFmt w:val="bullet"/>
      <w:lvlText w:val="•"/>
      <w:lvlJc w:val="left"/>
      <w:pPr>
        <w:ind w:left="8355" w:hanging="284"/>
      </w:pPr>
      <w:rPr>
        <w:rFonts w:hint="default"/>
        <w:lang w:val="es-ES" w:eastAsia="en-US" w:bidi="ar-SA"/>
      </w:rPr>
    </w:lvl>
  </w:abstractNum>
  <w:abstractNum w:abstractNumId="2">
    <w:multiLevelType w:val="hybridMultilevel"/>
    <w:lvl w:ilvl="0">
      <w:start w:val="1"/>
      <w:numFmt w:val="decimal"/>
      <w:lvlText w:val="%1."/>
      <w:lvlJc w:val="left"/>
      <w:pPr>
        <w:ind w:left="1252" w:hanging="360"/>
        <w:jc w:val="left"/>
      </w:pPr>
      <w:rPr>
        <w:rFonts w:hint="default" w:ascii="Segoe UI" w:hAnsi="Segoe UI" w:eastAsia="Segoe UI" w:cs="Segoe UI"/>
        <w:spacing w:val="0"/>
        <w:w w:val="99"/>
        <w:sz w:val="19"/>
        <w:szCs w:val="19"/>
        <w:lang w:val="es-ES" w:eastAsia="en-US" w:bidi="ar-SA"/>
      </w:rPr>
    </w:lvl>
    <w:lvl w:ilvl="1">
      <w:start w:val="0"/>
      <w:numFmt w:val="bullet"/>
      <w:lvlText w:val="•"/>
      <w:lvlJc w:val="left"/>
      <w:pPr>
        <w:ind w:left="2147" w:hanging="360"/>
      </w:pPr>
      <w:rPr>
        <w:rFonts w:hint="default"/>
        <w:lang w:val="es-ES" w:eastAsia="en-US" w:bidi="ar-SA"/>
      </w:rPr>
    </w:lvl>
    <w:lvl w:ilvl="2">
      <w:start w:val="0"/>
      <w:numFmt w:val="bullet"/>
      <w:lvlText w:val="•"/>
      <w:lvlJc w:val="left"/>
      <w:pPr>
        <w:ind w:left="3034" w:hanging="360"/>
      </w:pPr>
      <w:rPr>
        <w:rFonts w:hint="default"/>
        <w:lang w:val="es-ES" w:eastAsia="en-US" w:bidi="ar-SA"/>
      </w:rPr>
    </w:lvl>
    <w:lvl w:ilvl="3">
      <w:start w:val="0"/>
      <w:numFmt w:val="bullet"/>
      <w:lvlText w:val="•"/>
      <w:lvlJc w:val="left"/>
      <w:pPr>
        <w:ind w:left="3922" w:hanging="360"/>
      </w:pPr>
      <w:rPr>
        <w:rFonts w:hint="default"/>
        <w:lang w:val="es-ES" w:eastAsia="en-US" w:bidi="ar-SA"/>
      </w:rPr>
    </w:lvl>
    <w:lvl w:ilvl="4">
      <w:start w:val="0"/>
      <w:numFmt w:val="bullet"/>
      <w:lvlText w:val="•"/>
      <w:lvlJc w:val="left"/>
      <w:pPr>
        <w:ind w:left="4809" w:hanging="360"/>
      </w:pPr>
      <w:rPr>
        <w:rFonts w:hint="default"/>
        <w:lang w:val="es-ES" w:eastAsia="en-US" w:bidi="ar-SA"/>
      </w:rPr>
    </w:lvl>
    <w:lvl w:ilvl="5">
      <w:start w:val="0"/>
      <w:numFmt w:val="bullet"/>
      <w:lvlText w:val="•"/>
      <w:lvlJc w:val="left"/>
      <w:pPr>
        <w:ind w:left="5697" w:hanging="360"/>
      </w:pPr>
      <w:rPr>
        <w:rFonts w:hint="default"/>
        <w:lang w:val="es-ES" w:eastAsia="en-US" w:bidi="ar-SA"/>
      </w:rPr>
    </w:lvl>
    <w:lvl w:ilvl="6">
      <w:start w:val="0"/>
      <w:numFmt w:val="bullet"/>
      <w:lvlText w:val="•"/>
      <w:lvlJc w:val="left"/>
      <w:pPr>
        <w:ind w:left="6584" w:hanging="360"/>
      </w:pPr>
      <w:rPr>
        <w:rFonts w:hint="default"/>
        <w:lang w:val="es-ES" w:eastAsia="en-US" w:bidi="ar-SA"/>
      </w:rPr>
    </w:lvl>
    <w:lvl w:ilvl="7">
      <w:start w:val="0"/>
      <w:numFmt w:val="bullet"/>
      <w:lvlText w:val="•"/>
      <w:lvlJc w:val="left"/>
      <w:pPr>
        <w:ind w:left="7471" w:hanging="360"/>
      </w:pPr>
      <w:rPr>
        <w:rFonts w:hint="default"/>
        <w:lang w:val="es-ES" w:eastAsia="en-US" w:bidi="ar-SA"/>
      </w:rPr>
    </w:lvl>
    <w:lvl w:ilvl="8">
      <w:start w:val="0"/>
      <w:numFmt w:val="bullet"/>
      <w:lvlText w:val="•"/>
      <w:lvlJc w:val="left"/>
      <w:pPr>
        <w:ind w:left="8359" w:hanging="360"/>
      </w:pPr>
      <w:rPr>
        <w:rFonts w:hint="default"/>
        <w:lang w:val="es-ES" w:eastAsia="en-US" w:bidi="ar-SA"/>
      </w:rPr>
    </w:lvl>
  </w:abstractNum>
  <w:abstractNum w:abstractNumId="1">
    <w:multiLevelType w:val="hybridMultilevel"/>
    <w:lvl w:ilvl="0">
      <w:start w:val="1"/>
      <w:numFmt w:val="decimal"/>
      <w:lvlText w:val="%1."/>
      <w:lvlJc w:val="left"/>
      <w:pPr>
        <w:ind w:left="1252" w:hanging="360"/>
        <w:jc w:val="left"/>
      </w:pPr>
      <w:rPr>
        <w:rFonts w:hint="default" w:ascii="Segoe UI" w:hAnsi="Segoe UI" w:eastAsia="Segoe UI" w:cs="Segoe UI"/>
        <w:spacing w:val="0"/>
        <w:w w:val="99"/>
        <w:sz w:val="19"/>
        <w:szCs w:val="19"/>
        <w:lang w:val="es-ES" w:eastAsia="en-US" w:bidi="ar-SA"/>
      </w:rPr>
    </w:lvl>
    <w:lvl w:ilvl="1">
      <w:start w:val="0"/>
      <w:numFmt w:val="bullet"/>
      <w:lvlText w:val="·"/>
      <w:lvlJc w:val="left"/>
      <w:pPr>
        <w:ind w:left="1972" w:hanging="512"/>
      </w:pPr>
      <w:rPr>
        <w:rFonts w:hint="default" w:ascii="Segoe UI" w:hAnsi="Segoe UI" w:eastAsia="Segoe UI" w:cs="Segoe UI"/>
        <w:w w:val="99"/>
        <w:sz w:val="19"/>
        <w:szCs w:val="19"/>
        <w:lang w:val="es-ES" w:eastAsia="en-US" w:bidi="ar-SA"/>
      </w:rPr>
    </w:lvl>
    <w:lvl w:ilvl="2">
      <w:start w:val="0"/>
      <w:numFmt w:val="bullet"/>
      <w:lvlText w:val="•"/>
      <w:lvlJc w:val="left"/>
      <w:pPr>
        <w:ind w:left="2886" w:hanging="512"/>
      </w:pPr>
      <w:rPr>
        <w:rFonts w:hint="default"/>
        <w:lang w:val="es-ES" w:eastAsia="en-US" w:bidi="ar-SA"/>
      </w:rPr>
    </w:lvl>
    <w:lvl w:ilvl="3">
      <w:start w:val="0"/>
      <w:numFmt w:val="bullet"/>
      <w:lvlText w:val="•"/>
      <w:lvlJc w:val="left"/>
      <w:pPr>
        <w:ind w:left="3792" w:hanging="512"/>
      </w:pPr>
      <w:rPr>
        <w:rFonts w:hint="default"/>
        <w:lang w:val="es-ES" w:eastAsia="en-US" w:bidi="ar-SA"/>
      </w:rPr>
    </w:lvl>
    <w:lvl w:ilvl="4">
      <w:start w:val="0"/>
      <w:numFmt w:val="bullet"/>
      <w:lvlText w:val="•"/>
      <w:lvlJc w:val="left"/>
      <w:pPr>
        <w:ind w:left="4698" w:hanging="512"/>
      </w:pPr>
      <w:rPr>
        <w:rFonts w:hint="default"/>
        <w:lang w:val="es-ES" w:eastAsia="en-US" w:bidi="ar-SA"/>
      </w:rPr>
    </w:lvl>
    <w:lvl w:ilvl="5">
      <w:start w:val="0"/>
      <w:numFmt w:val="bullet"/>
      <w:lvlText w:val="•"/>
      <w:lvlJc w:val="left"/>
      <w:pPr>
        <w:ind w:left="5604" w:hanging="512"/>
      </w:pPr>
      <w:rPr>
        <w:rFonts w:hint="default"/>
        <w:lang w:val="es-ES" w:eastAsia="en-US" w:bidi="ar-SA"/>
      </w:rPr>
    </w:lvl>
    <w:lvl w:ilvl="6">
      <w:start w:val="0"/>
      <w:numFmt w:val="bullet"/>
      <w:lvlText w:val="•"/>
      <w:lvlJc w:val="left"/>
      <w:pPr>
        <w:ind w:left="6510" w:hanging="512"/>
      </w:pPr>
      <w:rPr>
        <w:rFonts w:hint="default"/>
        <w:lang w:val="es-ES" w:eastAsia="en-US" w:bidi="ar-SA"/>
      </w:rPr>
    </w:lvl>
    <w:lvl w:ilvl="7">
      <w:start w:val="0"/>
      <w:numFmt w:val="bullet"/>
      <w:lvlText w:val="•"/>
      <w:lvlJc w:val="left"/>
      <w:pPr>
        <w:ind w:left="7416" w:hanging="512"/>
      </w:pPr>
      <w:rPr>
        <w:rFonts w:hint="default"/>
        <w:lang w:val="es-ES" w:eastAsia="en-US" w:bidi="ar-SA"/>
      </w:rPr>
    </w:lvl>
    <w:lvl w:ilvl="8">
      <w:start w:val="0"/>
      <w:numFmt w:val="bullet"/>
      <w:lvlText w:val="•"/>
      <w:lvlJc w:val="left"/>
      <w:pPr>
        <w:ind w:left="8322" w:hanging="512"/>
      </w:pPr>
      <w:rPr>
        <w:rFonts w:hint="default"/>
        <w:lang w:val="es-ES" w:eastAsia="en-US" w:bidi="ar-SA"/>
      </w:rPr>
    </w:lvl>
  </w:abstractNum>
  <w:abstractNum w:abstractNumId="0">
    <w:multiLevelType w:val="hybridMultilevel"/>
    <w:lvl w:ilvl="0">
      <w:start w:val="1"/>
      <w:numFmt w:val="decimal"/>
      <w:lvlText w:val="%1."/>
      <w:lvlJc w:val="left"/>
      <w:pPr>
        <w:ind w:left="1252" w:hanging="360"/>
        <w:jc w:val="left"/>
      </w:pPr>
      <w:rPr>
        <w:rFonts w:hint="default" w:ascii="Segoe UI" w:hAnsi="Segoe UI" w:eastAsia="Segoe UI" w:cs="Segoe UI"/>
        <w:spacing w:val="0"/>
        <w:w w:val="99"/>
        <w:sz w:val="19"/>
        <w:szCs w:val="19"/>
        <w:lang w:val="es-ES" w:eastAsia="en-US" w:bidi="ar-SA"/>
      </w:rPr>
    </w:lvl>
    <w:lvl w:ilvl="1">
      <w:start w:val="0"/>
      <w:numFmt w:val="bullet"/>
      <w:lvlText w:val="•"/>
      <w:lvlJc w:val="left"/>
      <w:pPr>
        <w:ind w:left="2147" w:hanging="360"/>
      </w:pPr>
      <w:rPr>
        <w:rFonts w:hint="default"/>
        <w:lang w:val="es-ES" w:eastAsia="en-US" w:bidi="ar-SA"/>
      </w:rPr>
    </w:lvl>
    <w:lvl w:ilvl="2">
      <w:start w:val="0"/>
      <w:numFmt w:val="bullet"/>
      <w:lvlText w:val="•"/>
      <w:lvlJc w:val="left"/>
      <w:pPr>
        <w:ind w:left="3034" w:hanging="360"/>
      </w:pPr>
      <w:rPr>
        <w:rFonts w:hint="default"/>
        <w:lang w:val="es-ES" w:eastAsia="en-US" w:bidi="ar-SA"/>
      </w:rPr>
    </w:lvl>
    <w:lvl w:ilvl="3">
      <w:start w:val="0"/>
      <w:numFmt w:val="bullet"/>
      <w:lvlText w:val="•"/>
      <w:lvlJc w:val="left"/>
      <w:pPr>
        <w:ind w:left="3922" w:hanging="360"/>
      </w:pPr>
      <w:rPr>
        <w:rFonts w:hint="default"/>
        <w:lang w:val="es-ES" w:eastAsia="en-US" w:bidi="ar-SA"/>
      </w:rPr>
    </w:lvl>
    <w:lvl w:ilvl="4">
      <w:start w:val="0"/>
      <w:numFmt w:val="bullet"/>
      <w:lvlText w:val="•"/>
      <w:lvlJc w:val="left"/>
      <w:pPr>
        <w:ind w:left="4809" w:hanging="360"/>
      </w:pPr>
      <w:rPr>
        <w:rFonts w:hint="default"/>
        <w:lang w:val="es-ES" w:eastAsia="en-US" w:bidi="ar-SA"/>
      </w:rPr>
    </w:lvl>
    <w:lvl w:ilvl="5">
      <w:start w:val="0"/>
      <w:numFmt w:val="bullet"/>
      <w:lvlText w:val="•"/>
      <w:lvlJc w:val="left"/>
      <w:pPr>
        <w:ind w:left="5697" w:hanging="360"/>
      </w:pPr>
      <w:rPr>
        <w:rFonts w:hint="default"/>
        <w:lang w:val="es-ES" w:eastAsia="en-US" w:bidi="ar-SA"/>
      </w:rPr>
    </w:lvl>
    <w:lvl w:ilvl="6">
      <w:start w:val="0"/>
      <w:numFmt w:val="bullet"/>
      <w:lvlText w:val="•"/>
      <w:lvlJc w:val="left"/>
      <w:pPr>
        <w:ind w:left="6584" w:hanging="360"/>
      </w:pPr>
      <w:rPr>
        <w:rFonts w:hint="default"/>
        <w:lang w:val="es-ES" w:eastAsia="en-US" w:bidi="ar-SA"/>
      </w:rPr>
    </w:lvl>
    <w:lvl w:ilvl="7">
      <w:start w:val="0"/>
      <w:numFmt w:val="bullet"/>
      <w:lvlText w:val="•"/>
      <w:lvlJc w:val="left"/>
      <w:pPr>
        <w:ind w:left="7471" w:hanging="360"/>
      </w:pPr>
      <w:rPr>
        <w:rFonts w:hint="default"/>
        <w:lang w:val="es-ES" w:eastAsia="en-US" w:bidi="ar-SA"/>
      </w:rPr>
    </w:lvl>
    <w:lvl w:ilvl="8">
      <w:start w:val="0"/>
      <w:numFmt w:val="bullet"/>
      <w:lvlText w:val="•"/>
      <w:lvlJc w:val="left"/>
      <w:pPr>
        <w:ind w:left="8359"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s-ES" w:eastAsia="en-US" w:bidi="ar-SA"/>
    </w:rPr>
  </w:style>
  <w:style w:styleId="BodyText" w:type="paragraph">
    <w:name w:val="Body Text"/>
    <w:basedOn w:val="Normal"/>
    <w:uiPriority w:val="1"/>
    <w:qFormat/>
    <w:pPr>
      <w:ind w:left="532"/>
    </w:pPr>
    <w:rPr>
      <w:rFonts w:ascii="Segoe UI" w:hAnsi="Segoe UI" w:eastAsia="Segoe UI" w:cs="Segoe UI"/>
      <w:sz w:val="19"/>
      <w:szCs w:val="19"/>
      <w:lang w:val="es-ES" w:eastAsia="en-US" w:bidi="ar-SA"/>
    </w:rPr>
  </w:style>
  <w:style w:styleId="Heading1" w:type="paragraph">
    <w:name w:val="Heading 1"/>
    <w:basedOn w:val="Normal"/>
    <w:uiPriority w:val="1"/>
    <w:qFormat/>
    <w:pPr>
      <w:spacing w:line="252" w:lineRule="exact"/>
      <w:ind w:left="532"/>
      <w:outlineLvl w:val="1"/>
    </w:pPr>
    <w:rPr>
      <w:rFonts w:ascii="Segoe UI" w:hAnsi="Segoe UI" w:eastAsia="Segoe UI" w:cs="Segoe UI"/>
      <w:b/>
      <w:bCs/>
      <w:sz w:val="19"/>
      <w:szCs w:val="19"/>
      <w:lang w:val="es-ES" w:eastAsia="en-US" w:bidi="ar-SA"/>
    </w:rPr>
  </w:style>
  <w:style w:styleId="ListParagraph" w:type="paragraph">
    <w:name w:val="List Paragraph"/>
    <w:basedOn w:val="Normal"/>
    <w:uiPriority w:val="1"/>
    <w:qFormat/>
    <w:pPr>
      <w:ind w:left="1240" w:hanging="284"/>
    </w:pPr>
    <w:rPr>
      <w:rFonts w:ascii="Segoe UI" w:hAnsi="Segoe UI" w:eastAsia="Segoe UI" w:cs="Segoe UI"/>
      <w:lang w:val="es-ES" w:eastAsia="en-US" w:bidi="ar-SA"/>
    </w:rPr>
  </w:style>
  <w:style w:styleId="TableParagraph" w:type="paragraph">
    <w:name w:val="Table Paragraph"/>
    <w:basedOn w:val="Normal"/>
    <w:uiPriority w:val="1"/>
    <w:qFormat/>
    <w:pPr/>
    <w:rPr>
      <w:rFonts w:ascii="Segoe UI" w:hAnsi="Segoe UI" w:eastAsia="Segoe UI" w:cs="Segoe U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2025-04-10T11:47:28Z</dcterms:created>
  <dcterms:modified xsi:type="dcterms:W3CDTF">2025-04-10T11:47:28Z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LastSaved">
    <vt:filetime>2025-04-10T00:00:00Z</vt:filetime>
  </property>
</Properties>
</file>