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5186680</wp:posOffset>
                </wp:positionH>
                <wp:positionV relativeFrom="paragraph">
                  <wp:posOffset>2628900</wp:posOffset>
                </wp:positionV>
                <wp:extent cx="1682750" cy="3016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275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65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0" w:lineRule="auto"/>
                              <w:ind w:left="0" w:right="18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s-ES" w:eastAsia="es-ES" w:bidi="es-ES"/>
                              </w:rPr>
                              <w:t>-33.436,28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8.39999999999998pt;margin-top:207.pt;width:132.5pt;height:23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auto"/>
                        <w:ind w:left="0" w:right="18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s-ES" w:eastAsia="es-ES" w:bidi="es-ES"/>
                        </w:rPr>
                        <w:t>-33.436,28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3694430" distL="160020" distR="114300" simplePos="0" relativeHeight="125829380" behindDoc="0" locked="0" layoutInCell="1" allowOverlap="1">
            <wp:simplePos x="0" y="0"/>
            <wp:positionH relativeFrom="page">
              <wp:posOffset>5154930</wp:posOffset>
            </wp:positionH>
            <wp:positionV relativeFrom="paragraph">
              <wp:posOffset>3122930</wp:posOffset>
            </wp:positionV>
            <wp:extent cx="1713230" cy="320040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13230" cy="3200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424555" distB="3278505" distL="1311910" distR="137795" simplePos="0" relativeHeight="125829381" behindDoc="0" locked="0" layoutInCell="1" allowOverlap="1">
                <wp:simplePos x="0" y="0"/>
                <wp:positionH relativeFrom="page">
                  <wp:posOffset>6306820</wp:posOffset>
                </wp:positionH>
                <wp:positionV relativeFrom="paragraph">
                  <wp:posOffset>6547485</wp:posOffset>
                </wp:positionV>
                <wp:extent cx="534670" cy="1917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46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s-ES" w:eastAsia="es-ES" w:bidi="es-ES"/>
                              </w:rPr>
                              <w:t>488,30 €|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96.60000000000002pt;margin-top:515.54999999999995pt;width:42.100000000000001pt;height:15.1pt;z-index:-125829372;mso-wrap-distance-left:103.3pt;mso-wrap-distance-top:269.64999999999998pt;mso-wrap-distance-right:10.85pt;mso-wrap-distance-bottom:258.14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s-ES" w:eastAsia="es-ES" w:bidi="es-ES"/>
                        </w:rPr>
                        <w:t>488,30 €|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3794760" distB="2903220" distL="1065530" distR="141605" simplePos="0" relativeHeight="125829383" behindDoc="0" locked="0" layoutInCell="1" allowOverlap="1">
                <wp:simplePos x="0" y="0"/>
                <wp:positionH relativeFrom="page">
                  <wp:posOffset>6060440</wp:posOffset>
                </wp:positionH>
                <wp:positionV relativeFrom="paragraph">
                  <wp:posOffset>6917690</wp:posOffset>
                </wp:positionV>
                <wp:extent cx="777240" cy="19685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196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s-ES" w:eastAsia="es-ES" w:bidi="es-ES"/>
                              </w:rPr>
                              <w:t>120.682,14 €|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7.19999999999999pt;margin-top:544.70000000000005pt;width:61.200000000000003pt;height:15.5pt;z-index:-125829370;mso-wrap-distance-left:83.900000000000006pt;mso-wrap-distance-top:298.80000000000001pt;mso-wrap-distance-right:11.15pt;mso-wrap-distance-bottom:228.5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s-ES" w:eastAsia="es-ES" w:bidi="es-ES"/>
                        </w:rPr>
                        <w:t>120.682,14 €|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4018915" distB="0" distL="114300" distR="512445" simplePos="0" relativeHeight="125829385" behindDoc="0" locked="0" layoutInCell="1" allowOverlap="1">
            <wp:simplePos x="0" y="0"/>
            <wp:positionH relativeFrom="page">
              <wp:posOffset>5109210</wp:posOffset>
            </wp:positionH>
            <wp:positionV relativeFrom="paragraph">
              <wp:posOffset>7141845</wp:posOffset>
            </wp:positionV>
            <wp:extent cx="1359535" cy="2877185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59535" cy="287718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center"/>
        <w:tblLayout w:type="fixed"/>
      </w:tblPr>
      <w:tblGrid>
        <w:gridCol w:w="526"/>
        <w:gridCol w:w="9641"/>
        <w:gridCol w:w="1037"/>
      </w:tblGrid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s-ES" w:eastAsia="es-ES" w:bidi="es-ES"/>
              </w:rPr>
              <w:t>II.b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s-ES" w:eastAsia="es-ES" w:bidi="es-ES"/>
              </w:rPr>
              <w:t>Depósito de cuentas anuales en el Registro de Entidades Deportivas de Canarias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9" w:line="1" w:lineRule="exact"/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CUENTAS ANUALES DE LA ENTIDAD</w:t>
      </w:r>
      <w:bookmarkEnd w:id="0"/>
    </w:p>
    <w:tbl>
      <w:tblPr>
        <w:tblOverlap w:val="never"/>
        <w:jc w:val="left"/>
        <w:tblLayout w:type="fixed"/>
      </w:tblPr>
      <w:tblGrid>
        <w:gridCol w:w="3888"/>
        <w:gridCol w:w="2354"/>
        <w:gridCol w:w="1879"/>
        <w:gridCol w:w="2340"/>
        <w:gridCol w:w="274"/>
      </w:tblGrid>
      <w:tr>
        <w:trPr>
          <w:trHeight w:val="29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tabs>
                <w:tab w:pos="4133" w:val="left"/>
                <w:tab w:pos="6365" w:val="left"/>
                <w:tab w:pos="86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Nombre entidad:</w:t>
              <w:tab/>
              <w:t>N° 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s-ES" w:eastAsia="es-ES" w:bidi="es-ES"/>
              </w:rPr>
              <w:t>nscr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¡p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es-ES" w:eastAsia="es-ES" w:bidi="es-ES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¡ón Entidad:</w:t>
              <w:tab/>
              <w:t>Ejercicio Económico</w:t>
              <w:tab/>
              <w:t>Fecha formalización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CLUB DEPORTIVO HEIDELBERG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702-1545/88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13 de diciembre de 2021</w:t>
            </w:r>
          </w:p>
        </w:tc>
      </w:tr>
      <w:tr>
        <w:trPr>
          <w:trHeight w:val="2297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0" w:line="240" w:lineRule="auto"/>
              <w:ind w:left="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s-ES" w:eastAsia="es-ES" w:bidi="es-ES"/>
              </w:rPr>
              <w:t>1.- Ingresos ordinarios</w:t>
            </w:r>
          </w:p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078" w:val="left"/>
              </w:tabs>
              <w:bidi w:val="0"/>
              <w:spacing w:before="0" w:line="240" w:lineRule="auto"/>
              <w:ind w:left="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Cuotas de personas socias</w:t>
            </w:r>
          </w:p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086" w:val="left"/>
              </w:tabs>
              <w:bidi w:val="0"/>
              <w:spacing w:before="0" w:line="240" w:lineRule="auto"/>
              <w:ind w:left="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Ingresos por torneos exhibiciones y concursos</w:t>
            </w:r>
          </w:p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086" w:val="left"/>
              </w:tabs>
              <w:bidi w:val="0"/>
              <w:spacing w:before="0" w:line="240" w:lineRule="auto"/>
              <w:ind w:left="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Ingresos por competiciones</w:t>
            </w:r>
          </w:p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086" w:val="left"/>
              </w:tabs>
              <w:bidi w:val="0"/>
              <w:spacing w:before="0" w:line="240" w:lineRule="auto"/>
              <w:ind w:left="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Ingresos por sanciones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36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s-ES" w:eastAsia="es-ES" w:bidi="es-ES"/>
              </w:rPr>
              <w:t>110.955,6</w:t>
            </w:r>
          </w:p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85.997,00 €</w:t>
            </w:r>
          </w:p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24.958,61 €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35" w:h="2902" w:vSpace="590" w:wrap="notBeside" w:vAnchor="text" w:hAnchor="text" w:x="242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s-ES" w:eastAsia="es-ES" w:bidi="es-ES"/>
              </w:rPr>
              <w:t>1^</w:t>
            </w:r>
          </w:p>
        </w:tc>
      </w:tr>
    </w:tbl>
    <w:p>
      <w:pPr>
        <w:pStyle w:val="Style12"/>
        <w:keepNext w:val="0"/>
        <w:keepLines w:val="0"/>
        <w:framePr w:w="7553" w:h="281" w:hSpace="241" w:wrap="notBeside" w:vAnchor="text" w:hAnchor="text" w:x="631" w:y="3212"/>
        <w:widowControl w:val="0"/>
        <w:shd w:val="clear" w:color="auto" w:fill="auto"/>
        <w:tabs>
          <w:tab w:leader="dot" w:pos="75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2.- Aprovisionamientos (material deportivo: balones, camisetas, equipajes</w:t>
      </w: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ab/>
      </w:r>
    </w:p>
    <w:p>
      <w:pPr>
        <w:widowControl w:val="0"/>
        <w:spacing w:line="1" w:lineRule="exact"/>
      </w:pPr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 w:after="160" w:line="240" w:lineRule="auto"/>
        <w:ind w:left="38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Otros ingresos de explotación</w:t>
      </w:r>
      <w:bookmarkEnd w:id="1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Subvenciones de la Dirección General de Deportes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Subvenciones del Cabildo Insular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Subvenciones de Ayuntamientos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Subvenciones de la Federación Canaria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Subvenciones de la Federación Española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Ingresos por ventas de artículos susceptibles de actividad económica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Ingresos por publicidad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after="40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Otros ingresos...</w:t>
      </w:r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160" w:line="240" w:lineRule="auto"/>
        <w:ind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Gastos de personal</w:t>
      </w:r>
      <w:bookmarkEnd w:id="2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61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Sueldos, salarios y asimilados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61" w:val="left"/>
        </w:tabs>
        <w:bidi w:val="0"/>
        <w:spacing w:before="0" w:after="42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Cargas sociales</w:t>
      </w:r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71" w:val="left"/>
        </w:tabs>
        <w:bidi w:val="0"/>
        <w:spacing w:before="0" w:after="40" w:line="240" w:lineRule="auto"/>
        <w:ind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Primas de Seguros por Responsabilidad Civil</w:t>
      </w:r>
      <w:bookmarkEnd w:id="3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40" w:line="240" w:lineRule="auto"/>
        <w:ind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Gastos ordinarios (alquiler, agua, luz, internet, teléfonos, correos)</w:t>
      </w:r>
      <w:bookmarkEnd w:id="4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78" w:val="left"/>
        </w:tabs>
        <w:bidi w:val="0"/>
        <w:spacing w:before="0" w:after="160" w:line="240" w:lineRule="auto"/>
        <w:ind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Otros gastos de explotación</w:t>
      </w:r>
      <w:bookmarkEnd w:id="5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Gastos en competiciones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54" w:val="left"/>
        </w:tabs>
        <w:bidi w:val="0"/>
        <w:spacing w:before="0" w:line="240" w:lineRule="auto"/>
        <w:ind w:left="64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Gastos de premios y trofeos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094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Gastos en concentraciones y entretenimiento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094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Gastos en secuelas deportivas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094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Subvenciones y ayudas a deportistas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01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Seguros Deportivos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01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Cuotas a la Federación Canaria de ....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01" w:val="left"/>
          <w:tab w:leader="dot" w:pos="4314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Cuotas a la Federación Española de</w:t>
      </w: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ab/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01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Cuotas a otros Organismos Nacionales o Internacionales....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02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Gastos de Viajes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02" w:val="left"/>
        </w:tabs>
        <w:bidi w:val="0"/>
        <w:spacing w:before="0" w:line="240" w:lineRule="auto"/>
        <w:ind w:left="6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Otros gastos indirectos a las actividades deportivas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518"/>
        <w:gridCol w:w="9655"/>
        <w:gridCol w:w="1044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s-ES" w:eastAsia="es-ES" w:bidi="es-ES"/>
              </w:rPr>
              <w:t>ll.b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s-ES" w:eastAsia="es-ES" w:bidi="es-ES"/>
              </w:rPr>
              <w:t>Depósito de cuentas anuales en el Registro de Entidades Deportivas de Canarias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s-ES" w:eastAsia="es-ES" w:bidi="es-ES"/>
        </w:rPr>
        <w:t>CUENTAS ANUALES DE LA ENTIDAD</w:t>
      </w:r>
    </w:p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1" w:val="left"/>
        </w:tabs>
        <w:bidi w:val="0"/>
        <w:spacing w:before="0" w:after="60" w:line="240" w:lineRule="auto"/>
        <w:ind w:left="400" w:right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s-ES" w:eastAsia="es-ES" w:bidi="es-ES"/>
        </w:rPr>
        <w:t>- Amortización del inmovilizado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1" w:val="left"/>
        </w:tabs>
        <w:bidi w:val="0"/>
        <w:spacing w:before="0" w:after="60" w:line="240" w:lineRule="auto"/>
        <w:ind w:left="400" w:right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s-ES" w:eastAsia="es-ES" w:bidi="es-ES"/>
        </w:rPr>
        <w:t>- Excesos de provisiones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9" w:val="left"/>
        </w:tabs>
        <w:bidi w:val="0"/>
        <w:spacing w:before="0" w:after="60" w:line="240" w:lineRule="auto"/>
        <w:ind w:left="400" w:right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s-ES" w:eastAsia="es-ES" w:bidi="es-ES"/>
        </w:rPr>
        <w:t>- Deterioro y resultado por enajenación del inmovilizado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9" w:val="left"/>
        </w:tabs>
        <w:bidi w:val="0"/>
        <w:spacing w:before="0" w:after="60" w:line="240" w:lineRule="auto"/>
        <w:ind w:left="400" w:right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s-ES" w:eastAsia="es-ES" w:bidi="es-ES"/>
        </w:rPr>
        <w:t>- Ingresos financieros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9" w:val="left"/>
        </w:tabs>
        <w:bidi w:val="0"/>
        <w:spacing w:before="0" w:after="60" w:line="240" w:lineRule="auto"/>
        <w:ind w:left="400" w:right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522" w:left="126" w:right="557" w:bottom="380" w:header="94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3673475</wp:posOffset>
                </wp:positionH>
                <wp:positionV relativeFrom="margin">
                  <wp:posOffset>1631950</wp:posOffset>
                </wp:positionV>
                <wp:extent cx="818515" cy="1689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8515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s-ES" w:eastAsia="es-ES" w:bidi="es-ES"/>
                              </w:rPr>
                              <w:t>RESULTADO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9.25pt;margin-top:128.5pt;width:64.450000000000003pt;height:13.300000000000001pt;z-index:-12582936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s-ES" w:eastAsia="es-ES" w:bidi="es-ES"/>
                        </w:rPr>
                        <w:t>RESULTADO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5104765</wp:posOffset>
            </wp:positionH>
            <wp:positionV relativeFrom="margin">
              <wp:posOffset>704215</wp:posOffset>
            </wp:positionV>
            <wp:extent cx="1786255" cy="1103630"/>
            <wp:wrapSquare wrapText="lef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786255" cy="11036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s-ES" w:eastAsia="es-ES" w:bidi="es-ES"/>
        </w:rPr>
        <w:t>- Gastos financieros</w:t>
      </w:r>
    </w:p>
    <w:p>
      <w:pPr>
        <w:widowControl w:val="0"/>
        <w:spacing w:line="1" w:lineRule="exact"/>
      </w:pPr>
      <w:r>
        <w:drawing>
          <wp:anchor distT="379730" distB="0" distL="114300" distR="114300" simplePos="0" relativeHeight="125829389" behindDoc="0" locked="0" layoutInCell="1" allowOverlap="1">
            <wp:simplePos x="0" y="0"/>
            <wp:positionH relativeFrom="page">
              <wp:posOffset>95885</wp:posOffset>
            </wp:positionH>
            <wp:positionV relativeFrom="paragraph">
              <wp:posOffset>3301365</wp:posOffset>
            </wp:positionV>
            <wp:extent cx="6858000" cy="244475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858000" cy="2444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3936365</wp:posOffset>
                </wp:positionH>
                <wp:positionV relativeFrom="paragraph">
                  <wp:posOffset>2921635</wp:posOffset>
                </wp:positionV>
                <wp:extent cx="1362710" cy="20574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s-ES" w:eastAsia="es-ES" w:bidi="es-ES"/>
                              </w:rPr>
                              <w:t>TOTAL ACTIVO (A+B)[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9.94999999999999pt;margin-top:230.05000000000001pt;width:107.3pt;height:16.1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s-ES" w:eastAsia="es-ES" w:bidi="es-ES"/>
                        </w:rPr>
                        <w:t>TOTAL ACTIVO (A+B)[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4123690" distL="155575" distR="128270" simplePos="0" relativeHeight="125829390" behindDoc="0" locked="0" layoutInCell="1" allowOverlap="1">
            <wp:simplePos x="0" y="0"/>
            <wp:positionH relativeFrom="page">
              <wp:posOffset>5271770</wp:posOffset>
            </wp:positionH>
            <wp:positionV relativeFrom="paragraph">
              <wp:posOffset>1637030</wp:posOffset>
            </wp:positionV>
            <wp:extent cx="1676400" cy="1090930"/>
            <wp:wrapSquare wrapText="lef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676400" cy="10909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6190615</wp:posOffset>
                </wp:positionH>
                <wp:positionV relativeFrom="paragraph">
                  <wp:posOffset>2926080</wp:posOffset>
                </wp:positionV>
                <wp:extent cx="772795" cy="20129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279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s-ES" w:eastAsia="es-ES" w:bidi="es-ES"/>
                              </w:rPr>
                              <w:t>189.360,06 €¡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87.44999999999999pt;margin-top:230.40000000000001pt;width:60.850000000000001pt;height:15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s-ES" w:eastAsia="es-ES" w:bidi="es-ES"/>
                        </w:rPr>
                        <w:t>189.360,06 €¡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311650" distB="0" distL="114300" distR="169545" simplePos="0" relativeHeight="125829391" behindDoc="0" locked="0" layoutInCell="1" allowOverlap="1">
            <wp:simplePos x="0" y="0"/>
            <wp:positionH relativeFrom="page">
              <wp:posOffset>5230495</wp:posOffset>
            </wp:positionH>
            <wp:positionV relativeFrom="paragraph">
              <wp:posOffset>5948680</wp:posOffset>
            </wp:positionV>
            <wp:extent cx="1676400" cy="908050"/>
            <wp:wrapSquare wrapText="lef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676400" cy="90805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center"/>
        <w:tblLayout w:type="fixed"/>
      </w:tblPr>
      <w:tblGrid>
        <w:gridCol w:w="518"/>
        <w:gridCol w:w="9648"/>
        <w:gridCol w:w="1044"/>
      </w:tblGrid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s-ES" w:eastAsia="es-ES" w:bidi="es-ES"/>
              </w:rPr>
              <w:t>II.b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s-ES" w:eastAsia="es-ES" w:bidi="es-ES"/>
              </w:rPr>
              <w:t>Depósito de cuentas anuales en el Registro de Entidades Deportivas de Canarias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CUENTAS ANUALES DE LA ENTIDAD</w:t>
      </w:r>
      <w:bookmarkEnd w:id="6"/>
    </w:p>
    <w:tbl>
      <w:tblPr>
        <w:tblOverlap w:val="never"/>
        <w:jc w:val="center"/>
        <w:tblLayout w:type="fixed"/>
      </w:tblPr>
      <w:tblGrid>
        <w:gridCol w:w="8143"/>
        <w:gridCol w:w="2678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s-ES" w:eastAsia="es-ES" w:bidi="es-ES"/>
              </w:rPr>
              <w:t>ACTIVO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s-ES" w:eastAsia="es-ES" w:bidi="es-ES"/>
              </w:rPr>
              <w:t>IMPORTE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s-ES" w:eastAsia="es-ES" w:bidi="es-ES"/>
              </w:rPr>
              <w:t>A) ACTIVO NO CORRIENTE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s-ES" w:eastAsia="es-ES" w:bidi="es-ES"/>
              </w:rPr>
              <w:t>10.271,22 €j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I.- Inmovilizado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7.761,73^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II.- Inversiones a largo plazo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s-ES" w:eastAsia="es-ES" w:bidi="es-ES"/>
              </w:rPr>
              <w:t>2.509,49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B) ACTIVO CORRIENTE</w:t>
      </w:r>
      <w:bookmarkEnd w:id="7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9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Existencias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15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Deudores y otras cuentas a cobrar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Inversiones a corto plazo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Periodifiaciones a corto plazo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Efectivo (caja y bancos)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280" w:after="8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C) PASIVO CORRIENTE</w:t>
      </w:r>
      <w:bookmarkEnd w:id="8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72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Provisiones a corto plazo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2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Deudas a corto plazo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Acreedores comerciales y otras cuentas a pagar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4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529" w:left="115" w:right="495" w:bottom="2014" w:header="10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s-ES" w:eastAsia="es-ES" w:bidi="es-ES"/>
        </w:rPr>
        <w:t>- Periodificaciones a corto plazo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9" w:left="0" w:right="0" w:bottom="52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50165</wp:posOffset>
            </wp:positionH>
            <wp:positionV relativeFrom="paragraph">
              <wp:posOffset>12700</wp:posOffset>
            </wp:positionV>
            <wp:extent cx="6858000" cy="187769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858000" cy="1877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29" w:left="79" w:right="495" w:bottom="52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s-ES" w:eastAsia="es-ES" w:bidi="es-ES"/>
      </w:rPr>
    </w:lvl>
  </w:abstractNum>
  <w:abstractNum w:abstractNumId="2">
    <w:multiLevelType w:val="multilevel"/>
    <w:lvl w:ilvl="0">
      <w:start w:val="3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s-ES" w:eastAsia="es-ES" w:bidi="es-ES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s-ES" w:eastAsia="es-ES" w:bidi="es-ES"/>
      </w:rPr>
    </w:lvl>
  </w:abstractNum>
  <w:abstractNum w:abstractNumId="4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s-ES" w:eastAsia="es-ES" w:bidi="es-ES"/>
      </w:rPr>
    </w:lvl>
  </w:abstractNum>
  <w:abstractNum w:abstractNumId="6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s-ES" w:eastAsia="es-ES" w:bidi="es-E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es-E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s-ES" w:eastAsia="es-ES" w:bidi="es-E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s-ES" w:eastAsia="es-ES" w:bidi="es-ES"/>
    </w:rPr>
  </w:style>
  <w:style w:type="character" w:customStyle="1" w:styleId="CharStyle3">
    <w:name w:val="Body text|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Other|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Heading #1|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Table caption|1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Heading #2|1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Picture caption|1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FFFFFF"/>
      <w:spacing w:after="200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Other|1"/>
    <w:basedOn w:val="Normal"/>
    <w:link w:val="CharStyle6"/>
    <w:pPr>
      <w:widowControl w:val="0"/>
      <w:shd w:val="clear" w:color="auto" w:fill="FFFFFF"/>
      <w:spacing w:after="200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Heading #1|1"/>
    <w:basedOn w:val="Normal"/>
    <w:link w:val="CharStyle10"/>
    <w:pPr>
      <w:widowControl w:val="0"/>
      <w:shd w:val="clear" w:color="auto" w:fill="FFFFFF"/>
      <w:spacing w:after="4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Table caption|1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Heading #2|1"/>
    <w:basedOn w:val="Normal"/>
    <w:link w:val="CharStyle15"/>
    <w:pPr>
      <w:widowControl w:val="0"/>
      <w:shd w:val="clear" w:color="auto" w:fill="FFFFFF"/>
      <w:spacing w:after="120"/>
      <w:ind w:left="3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Picture caption|1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KM_224e-20211214152545</dc:title>
  <dc:subject/>
  <dc:creator/>
  <cp:keywords/>
</cp:coreProperties>
</file>