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829549" cy="65598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49" cy="65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Title"/>
      </w:pPr>
      <w:r>
        <w:rPr>
          <w:w w:val="105"/>
        </w:rPr>
        <w:t>MODELO DE ACEPTACIÓN DE SUBVENCIÓN CONCEDIDA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5"/>
        <w:gridCol w:w="4795"/>
      </w:tblGrid>
      <w:tr>
        <w:trPr>
          <w:trHeight w:val="717" w:hRule="atLeast"/>
        </w:trPr>
        <w:tc>
          <w:tcPr>
            <w:tcW w:w="4795" w:type="dxa"/>
          </w:tcPr>
          <w:p>
            <w:pPr>
              <w:pStyle w:val="TableParagraph"/>
              <w:spacing w:before="9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ENTIDAD/CLUB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CLUB DEPORTIVO HEIDELBERG</w:t>
            </w:r>
          </w:p>
        </w:tc>
        <w:tc>
          <w:tcPr>
            <w:tcW w:w="4795" w:type="dxa"/>
          </w:tcPr>
          <w:p>
            <w:pPr>
              <w:pStyle w:val="TableParagraph"/>
              <w:spacing w:before="98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CIF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G-35249846</w:t>
            </w:r>
          </w:p>
        </w:tc>
      </w:tr>
      <w:tr>
        <w:trPr>
          <w:trHeight w:val="717" w:hRule="atLeast"/>
        </w:trPr>
        <w:tc>
          <w:tcPr>
            <w:tcW w:w="4795" w:type="dxa"/>
          </w:tcPr>
          <w:p>
            <w:pPr>
              <w:pStyle w:val="TableParagraph"/>
              <w:spacing w:before="9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NOMBRE Y APELLIDOS DEL REPRESENTANTE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LUIS MIGUEL PELAEZ CRUZ</w:t>
            </w:r>
          </w:p>
        </w:tc>
        <w:tc>
          <w:tcPr>
            <w:tcW w:w="4795" w:type="dxa"/>
          </w:tcPr>
          <w:p>
            <w:pPr>
              <w:pStyle w:val="TableParagraph"/>
              <w:spacing w:before="98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NIF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44312185V</w:t>
            </w:r>
          </w:p>
        </w:tc>
      </w:tr>
      <w:tr>
        <w:trPr>
          <w:trHeight w:val="717" w:hRule="atLeast"/>
        </w:trPr>
        <w:tc>
          <w:tcPr>
            <w:tcW w:w="9590" w:type="dxa"/>
            <w:gridSpan w:val="2"/>
          </w:tcPr>
          <w:p>
            <w:pPr>
              <w:pStyle w:val="TableParagraph"/>
              <w:spacing w:before="9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EN CALIDAD DE</w:t>
            </w: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PRESIDENTE DEL CLUB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432" w:lineRule="auto" w:before="100"/>
        <w:ind w:left="117" w:right="115"/>
        <w:jc w:val="both"/>
      </w:pP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relación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Propuesta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Resolución</w:t>
      </w:r>
      <w:r>
        <w:rPr>
          <w:spacing w:val="-6"/>
          <w:w w:val="105"/>
        </w:rPr>
        <w:t> </w:t>
      </w:r>
      <w:r>
        <w:rPr>
          <w:w w:val="105"/>
        </w:rPr>
        <w:t>Definitiva</w:t>
      </w:r>
      <w:r>
        <w:rPr>
          <w:spacing w:val="-6"/>
          <w:w w:val="105"/>
        </w:rPr>
        <w:t> </w:t>
      </w:r>
      <w:r>
        <w:rPr>
          <w:w w:val="105"/>
        </w:rPr>
        <w:t>publicada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web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IMD,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fecha</w:t>
      </w:r>
      <w:r>
        <w:rPr>
          <w:spacing w:val="-6"/>
          <w:w w:val="105"/>
        </w:rPr>
        <w:t> </w:t>
      </w:r>
      <w:r>
        <w:rPr>
          <w:w w:val="105"/>
        </w:rPr>
        <w:t>23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Julio de 2024 por la que se ha propuesto la concesión de una subvención por importe de DOS MIL QUINIENTOS OCHO EUROS Euros (2508€), del procedimiento de convocatoria de subvenciones del IMD, en régimen de concurrencia competitiva CONVOCATORIA DE SUBVENCIONES DEL IMD, </w:t>
      </w:r>
      <w:r>
        <w:rPr>
          <w:spacing w:val="-6"/>
          <w:w w:val="105"/>
        </w:rPr>
        <w:t>EN </w:t>
      </w:r>
      <w:r>
        <w:rPr>
          <w:w w:val="105"/>
        </w:rPr>
        <w:t>RÉGIMEN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CONCURRENCIA</w:t>
      </w:r>
      <w:r>
        <w:rPr>
          <w:spacing w:val="31"/>
          <w:w w:val="105"/>
        </w:rPr>
        <w:t> </w:t>
      </w:r>
      <w:r>
        <w:rPr>
          <w:w w:val="105"/>
        </w:rPr>
        <w:t>COMPETITIVA</w:t>
      </w:r>
      <w:r>
        <w:rPr>
          <w:spacing w:val="32"/>
          <w:w w:val="105"/>
        </w:rPr>
        <w:t> </w:t>
      </w:r>
      <w:r>
        <w:rPr>
          <w:w w:val="105"/>
        </w:rPr>
        <w:t>DESTINADAS</w:t>
      </w:r>
      <w:r>
        <w:rPr>
          <w:spacing w:val="31"/>
          <w:w w:val="105"/>
        </w:rPr>
        <w:t> </w:t>
      </w:r>
      <w:r>
        <w:rPr>
          <w:w w:val="105"/>
        </w:rPr>
        <w:t>AL</w:t>
      </w:r>
      <w:r>
        <w:rPr>
          <w:spacing w:val="32"/>
          <w:w w:val="105"/>
        </w:rPr>
        <w:t> </w:t>
      </w:r>
      <w:r>
        <w:rPr>
          <w:w w:val="105"/>
        </w:rPr>
        <w:t>FOMENTO</w:t>
      </w:r>
      <w:r>
        <w:rPr>
          <w:spacing w:val="31"/>
          <w:w w:val="105"/>
        </w:rPr>
        <w:t> </w:t>
      </w:r>
      <w:r>
        <w:rPr>
          <w:w w:val="105"/>
        </w:rPr>
        <w:t>DEL</w:t>
      </w:r>
      <w:r>
        <w:rPr>
          <w:spacing w:val="32"/>
          <w:w w:val="105"/>
        </w:rPr>
        <w:t> </w:t>
      </w:r>
      <w:r>
        <w:rPr>
          <w:w w:val="105"/>
        </w:rPr>
        <w:t>DEPORTE</w:t>
      </w:r>
      <w:r>
        <w:rPr>
          <w:spacing w:val="31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432" w:lineRule="auto"/>
        <w:ind w:left="117" w:right="115"/>
        <w:jc w:val="both"/>
      </w:pPr>
      <w:r>
        <w:rPr>
          <w:w w:val="105"/>
        </w:rPr>
        <w:t>EQUIPO FEMENINO, TEMPORADA 2023/2024 , en virtud de la solicitud presentada de conformidad con lo dispuesto en las bases reguladoras de esta convocatoria de subvenciones, manifiesta la </w:t>
      </w:r>
      <w:r>
        <w:rPr>
          <w:b/>
          <w:w w:val="105"/>
        </w:rPr>
        <w:t>ACEPTACIÓN</w:t>
      </w:r>
      <w:r>
        <w:rPr>
          <w:b/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subvención</w:t>
      </w:r>
      <w:r>
        <w:rPr>
          <w:spacing w:val="-12"/>
          <w:w w:val="105"/>
        </w:rPr>
        <w:t> </w:t>
      </w:r>
      <w:r>
        <w:rPr>
          <w:w w:val="105"/>
        </w:rPr>
        <w:t>propuesta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condiciones</w:t>
      </w:r>
      <w:r>
        <w:rPr>
          <w:spacing w:val="-11"/>
          <w:w w:val="105"/>
        </w:rPr>
        <w:t> </w:t>
      </w:r>
      <w:r>
        <w:rPr>
          <w:w w:val="105"/>
        </w:rPr>
        <w:t>establecidas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referida</w:t>
      </w:r>
      <w:r>
        <w:rPr>
          <w:spacing w:val="-11"/>
          <w:w w:val="105"/>
        </w:rPr>
        <w:t> </w:t>
      </w:r>
      <w:r>
        <w:rPr>
          <w:w w:val="105"/>
        </w:rPr>
        <w:t>Resolución.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17"/>
        <w:jc w:val="both"/>
      </w:pPr>
      <w:r>
        <w:rPr>
          <w:w w:val="105"/>
        </w:rPr>
        <w:t>En Las Palmas de Gran Canaria, con fecha y firma electrónica.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965" w:right="1966"/>
        <w:jc w:val="center"/>
      </w:pPr>
      <w:r>
        <w:rPr>
          <w:w w:val="105"/>
        </w:rPr>
        <w:t>(Firma)</w:t>
      </w:r>
    </w:p>
    <w:sectPr>
      <w:type w:val="continuous"/>
      <w:pgSz w:w="11910" w:h="16840"/>
      <w:pgMar w:top="260" w:bottom="280" w:left="6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965" w:right="1966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</dc:creator>
  <cp:keywords>TCPDF, PDF TCPDF</cp:keywords>
  <dc:subject>IMD</dc:subject>
  <dc:title>IMD</dc:title>
  <dcterms:created xsi:type="dcterms:W3CDTF">2025-04-11T11:34:56Z</dcterms:created>
  <dcterms:modified xsi:type="dcterms:W3CDTF">2025-04-11T11:34:56Z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TCPDF</vt:lpwstr>
  </property>
  <property fmtid="{D5CDD505-2E9C-101B-9397-08002B2CF9AE}" pid="4" name="LastSaved">
    <vt:filetime>2025-04-11T00:00:00Z</vt:filetime>
  </property>
</Properties>
</file>